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443425" w:rsidRPr="00731E26" w:rsidTr="009F7D92">
        <w:trPr>
          <w:trHeight w:val="701"/>
        </w:trPr>
        <w:tc>
          <w:tcPr>
            <w:tcW w:w="8719" w:type="dxa"/>
          </w:tcPr>
          <w:p w:rsidR="00443425" w:rsidRPr="00731E26" w:rsidRDefault="00443425" w:rsidP="00470F6D">
            <w:pPr>
              <w:spacing w:line="276" w:lineRule="auto"/>
              <w:jc w:val="center"/>
              <w:rPr>
                <w:color w:val="000000" w:themeColor="text1"/>
                <w:sz w:val="24"/>
                <w:szCs w:val="24"/>
              </w:rPr>
            </w:pPr>
            <w:r w:rsidRPr="00731E26">
              <w:rPr>
                <w:color w:val="000000" w:themeColor="text1"/>
                <w:sz w:val="24"/>
                <w:szCs w:val="24"/>
              </w:rPr>
              <w:t>MINISTERIO DE OBRAS PUBLICAS Y TRANSPORTES</w:t>
            </w:r>
          </w:p>
          <w:p w:rsidR="00443425" w:rsidRPr="00731E26" w:rsidRDefault="00443425" w:rsidP="00470F6D">
            <w:pPr>
              <w:pStyle w:val="Ttulo2"/>
              <w:spacing w:line="276" w:lineRule="auto"/>
              <w:rPr>
                <w:color w:val="000000" w:themeColor="text1"/>
                <w:szCs w:val="24"/>
                <w:lang w:val="es-CR"/>
              </w:rPr>
            </w:pPr>
            <w:r w:rsidRPr="00731E26">
              <w:rPr>
                <w:color w:val="000000" w:themeColor="text1"/>
                <w:szCs w:val="24"/>
                <w:lang w:val="es-CR"/>
              </w:rPr>
              <w:t>TRIBUNAL ADMINISTRATIVO DE TRANSPORTE</w:t>
            </w:r>
          </w:p>
          <w:p w:rsidR="00443425" w:rsidRPr="00731E26" w:rsidRDefault="00443425" w:rsidP="00470F6D">
            <w:pPr>
              <w:spacing w:line="276" w:lineRule="auto"/>
              <w:jc w:val="center"/>
              <w:rPr>
                <w:color w:val="000000" w:themeColor="text1"/>
                <w:sz w:val="24"/>
                <w:szCs w:val="24"/>
              </w:rPr>
            </w:pPr>
            <w:r w:rsidRPr="00731E26">
              <w:rPr>
                <w:color w:val="000000" w:themeColor="text1"/>
                <w:sz w:val="24"/>
                <w:szCs w:val="24"/>
              </w:rPr>
              <w:t>San José, Costa Rica</w:t>
            </w:r>
          </w:p>
          <w:p w:rsidR="00443425" w:rsidRPr="00731E26" w:rsidRDefault="00443425" w:rsidP="00470F6D">
            <w:pPr>
              <w:spacing w:line="276" w:lineRule="auto"/>
              <w:jc w:val="center"/>
              <w:rPr>
                <w:b/>
                <w:color w:val="000000" w:themeColor="text1"/>
                <w:sz w:val="22"/>
                <w:szCs w:val="22"/>
              </w:rPr>
            </w:pPr>
            <w:r w:rsidRPr="00731E26">
              <w:rPr>
                <w:color w:val="000000" w:themeColor="text1"/>
                <w:sz w:val="24"/>
                <w:szCs w:val="24"/>
              </w:rPr>
              <w:t>Teléfono: 2524-1836   Fax: 2524-1833</w:t>
            </w:r>
          </w:p>
        </w:tc>
      </w:tr>
    </w:tbl>
    <w:p w:rsidR="00443425" w:rsidRPr="00731E26" w:rsidRDefault="00443425" w:rsidP="00470F6D">
      <w:pPr>
        <w:spacing w:line="276" w:lineRule="auto"/>
        <w:ind w:left="0" w:right="0"/>
        <w:jc w:val="center"/>
        <w:rPr>
          <w:b/>
          <w:color w:val="000000" w:themeColor="text1"/>
          <w:sz w:val="24"/>
          <w:szCs w:val="24"/>
        </w:rPr>
      </w:pPr>
    </w:p>
    <w:p w:rsidR="00443425" w:rsidRPr="00731E26" w:rsidRDefault="00212913" w:rsidP="00470F6D">
      <w:pPr>
        <w:spacing w:line="276" w:lineRule="auto"/>
        <w:ind w:left="0" w:right="0"/>
        <w:jc w:val="center"/>
        <w:rPr>
          <w:b/>
          <w:color w:val="000000" w:themeColor="text1"/>
          <w:sz w:val="24"/>
          <w:szCs w:val="24"/>
        </w:rPr>
      </w:pPr>
      <w:r w:rsidRPr="00731E26">
        <w:rPr>
          <w:b/>
          <w:color w:val="000000" w:themeColor="text1"/>
          <w:sz w:val="24"/>
          <w:szCs w:val="24"/>
        </w:rPr>
        <w:t>RESOLUCIÓN</w:t>
      </w:r>
      <w:r w:rsidR="000022C1" w:rsidRPr="00731E26">
        <w:rPr>
          <w:b/>
          <w:color w:val="000000" w:themeColor="text1"/>
          <w:sz w:val="24"/>
          <w:szCs w:val="24"/>
        </w:rPr>
        <w:t xml:space="preserve"> N.</w:t>
      </w:r>
      <w:r w:rsidR="00443425" w:rsidRPr="00731E26">
        <w:rPr>
          <w:b/>
          <w:color w:val="000000" w:themeColor="text1"/>
          <w:sz w:val="24"/>
          <w:szCs w:val="24"/>
        </w:rPr>
        <w:t xml:space="preserve"> </w:t>
      </w:r>
      <w:proofErr w:type="spellStart"/>
      <w:r w:rsidR="00443425" w:rsidRPr="00731E26">
        <w:rPr>
          <w:b/>
          <w:color w:val="000000" w:themeColor="text1"/>
          <w:sz w:val="24"/>
          <w:szCs w:val="24"/>
        </w:rPr>
        <w:t>TAT</w:t>
      </w:r>
      <w:proofErr w:type="spellEnd"/>
      <w:r w:rsidR="00443425" w:rsidRPr="00731E26">
        <w:rPr>
          <w:b/>
          <w:color w:val="000000" w:themeColor="text1"/>
          <w:sz w:val="24"/>
          <w:szCs w:val="24"/>
        </w:rPr>
        <w:t>-</w:t>
      </w:r>
      <w:r w:rsidR="000B3E82">
        <w:rPr>
          <w:b/>
          <w:color w:val="000000" w:themeColor="text1"/>
          <w:sz w:val="24"/>
          <w:szCs w:val="24"/>
        </w:rPr>
        <w:t>3177</w:t>
      </w:r>
      <w:r w:rsidR="00443425" w:rsidRPr="00731E26">
        <w:rPr>
          <w:b/>
          <w:color w:val="000000" w:themeColor="text1"/>
          <w:sz w:val="24"/>
          <w:szCs w:val="24"/>
        </w:rPr>
        <w:t>-201</w:t>
      </w:r>
      <w:r w:rsidR="007430DD">
        <w:rPr>
          <w:b/>
          <w:color w:val="000000" w:themeColor="text1"/>
          <w:sz w:val="24"/>
          <w:szCs w:val="24"/>
        </w:rPr>
        <w:t>7</w:t>
      </w:r>
    </w:p>
    <w:p w:rsidR="0068431A" w:rsidRPr="00731E26" w:rsidRDefault="0068431A" w:rsidP="00470F6D">
      <w:pPr>
        <w:spacing w:line="276" w:lineRule="auto"/>
        <w:ind w:left="0" w:right="0"/>
        <w:jc w:val="center"/>
        <w:rPr>
          <w:b/>
          <w:color w:val="000000" w:themeColor="text1"/>
          <w:sz w:val="24"/>
          <w:szCs w:val="24"/>
        </w:rPr>
      </w:pPr>
    </w:p>
    <w:p w:rsidR="00A215FD" w:rsidRPr="00731E26" w:rsidRDefault="00443425" w:rsidP="00470F6D">
      <w:pPr>
        <w:spacing w:line="276" w:lineRule="auto"/>
        <w:ind w:left="0" w:right="0"/>
        <w:rPr>
          <w:color w:val="000000" w:themeColor="text1"/>
          <w:sz w:val="24"/>
          <w:szCs w:val="24"/>
        </w:rPr>
      </w:pPr>
      <w:r w:rsidRPr="00731E26">
        <w:rPr>
          <w:b/>
          <w:color w:val="000000" w:themeColor="text1"/>
          <w:sz w:val="24"/>
          <w:szCs w:val="24"/>
        </w:rPr>
        <w:t xml:space="preserve">TRIBUNAL ADMINISTRATIVO DE TRANSPORTE. </w:t>
      </w:r>
      <w:r w:rsidR="00A215FD" w:rsidRPr="00731E26">
        <w:rPr>
          <w:color w:val="000000" w:themeColor="text1"/>
          <w:sz w:val="24"/>
          <w:szCs w:val="24"/>
        </w:rPr>
        <w:t xml:space="preserve">Curridabat, a las </w:t>
      </w:r>
      <w:r w:rsidR="000B3E82">
        <w:rPr>
          <w:color w:val="000000" w:themeColor="text1"/>
          <w:sz w:val="24"/>
          <w:szCs w:val="24"/>
        </w:rPr>
        <w:t>diez</w:t>
      </w:r>
      <w:r w:rsidR="009A6E0D" w:rsidRPr="00731E26">
        <w:rPr>
          <w:color w:val="000000" w:themeColor="text1"/>
          <w:sz w:val="24"/>
          <w:szCs w:val="24"/>
        </w:rPr>
        <w:t xml:space="preserve"> horas</w:t>
      </w:r>
      <w:r w:rsidR="00A215FD" w:rsidRPr="00731E26">
        <w:rPr>
          <w:color w:val="000000" w:themeColor="text1"/>
          <w:sz w:val="24"/>
          <w:szCs w:val="24"/>
        </w:rPr>
        <w:t xml:space="preserve"> con </w:t>
      </w:r>
      <w:r w:rsidR="000B3E82">
        <w:rPr>
          <w:color w:val="000000" w:themeColor="text1"/>
          <w:sz w:val="24"/>
          <w:szCs w:val="24"/>
        </w:rPr>
        <w:t>cincuenta y cinco minutos</w:t>
      </w:r>
      <w:r w:rsidR="00A215FD" w:rsidRPr="00731E26">
        <w:rPr>
          <w:color w:val="000000" w:themeColor="text1"/>
          <w:sz w:val="24"/>
          <w:szCs w:val="24"/>
        </w:rPr>
        <w:t xml:space="preserve"> del</w:t>
      </w:r>
      <w:r w:rsidR="009A6E0D" w:rsidRPr="00731E26">
        <w:rPr>
          <w:color w:val="000000" w:themeColor="text1"/>
          <w:sz w:val="24"/>
          <w:szCs w:val="24"/>
        </w:rPr>
        <w:t xml:space="preserve"> </w:t>
      </w:r>
      <w:r w:rsidR="000B3E82">
        <w:rPr>
          <w:color w:val="000000" w:themeColor="text1"/>
          <w:sz w:val="24"/>
          <w:szCs w:val="24"/>
        </w:rPr>
        <w:t>primero de febrero</w:t>
      </w:r>
      <w:r w:rsidR="007430DD">
        <w:rPr>
          <w:color w:val="000000" w:themeColor="text1"/>
          <w:sz w:val="24"/>
          <w:szCs w:val="24"/>
        </w:rPr>
        <w:t xml:space="preserve"> </w:t>
      </w:r>
      <w:r w:rsidR="00A215FD" w:rsidRPr="00731E26">
        <w:rPr>
          <w:color w:val="000000" w:themeColor="text1"/>
          <w:sz w:val="24"/>
          <w:szCs w:val="24"/>
        </w:rPr>
        <w:t xml:space="preserve">del dos mil </w:t>
      </w:r>
      <w:r w:rsidR="007430DD" w:rsidRPr="00731E26">
        <w:rPr>
          <w:color w:val="000000" w:themeColor="text1"/>
          <w:sz w:val="24"/>
          <w:szCs w:val="24"/>
        </w:rPr>
        <w:t>die</w:t>
      </w:r>
      <w:r w:rsidR="007430DD">
        <w:rPr>
          <w:color w:val="000000" w:themeColor="text1"/>
          <w:sz w:val="24"/>
          <w:szCs w:val="24"/>
        </w:rPr>
        <w:t>cisiete</w:t>
      </w:r>
      <w:r w:rsidR="00A215FD" w:rsidRPr="00731E26">
        <w:rPr>
          <w:color w:val="000000" w:themeColor="text1"/>
          <w:sz w:val="24"/>
          <w:szCs w:val="24"/>
        </w:rPr>
        <w:t>.</w:t>
      </w:r>
    </w:p>
    <w:p w:rsidR="00443425" w:rsidRPr="00731E26" w:rsidRDefault="00443425" w:rsidP="00470F6D">
      <w:pPr>
        <w:spacing w:line="276" w:lineRule="auto"/>
        <w:ind w:left="0" w:right="0"/>
        <w:rPr>
          <w:color w:val="000000" w:themeColor="text1"/>
          <w:sz w:val="24"/>
          <w:szCs w:val="24"/>
        </w:rPr>
      </w:pPr>
    </w:p>
    <w:p w:rsidR="00443425" w:rsidRPr="00731E26" w:rsidRDefault="00443425" w:rsidP="00470F6D">
      <w:pPr>
        <w:spacing w:line="276" w:lineRule="auto"/>
        <w:ind w:left="0" w:right="0"/>
        <w:rPr>
          <w:b/>
          <w:color w:val="000000" w:themeColor="text1"/>
          <w:sz w:val="24"/>
          <w:szCs w:val="24"/>
        </w:rPr>
      </w:pPr>
      <w:r w:rsidRPr="00731E26">
        <w:rPr>
          <w:rStyle w:val="CharacterStyle1"/>
          <w:bCs/>
          <w:color w:val="000000" w:themeColor="text1"/>
          <w:spacing w:val="3"/>
          <w:szCs w:val="24"/>
        </w:rPr>
        <w:t xml:space="preserve">Se conoce </w:t>
      </w:r>
      <w:r w:rsidR="00B82B41" w:rsidRPr="00731E26">
        <w:rPr>
          <w:b/>
          <w:smallCaps/>
          <w:color w:val="000000" w:themeColor="text1"/>
          <w:sz w:val="24"/>
          <w:szCs w:val="24"/>
        </w:rPr>
        <w:t>Recurso de Apelación</w:t>
      </w:r>
      <w:r w:rsidR="00B82B41" w:rsidRPr="00731E26">
        <w:rPr>
          <w:color w:val="000000" w:themeColor="text1"/>
          <w:sz w:val="24"/>
          <w:szCs w:val="24"/>
        </w:rPr>
        <w:t xml:space="preserve"> </w:t>
      </w:r>
      <w:r w:rsidR="00B82B41" w:rsidRPr="00731E26">
        <w:rPr>
          <w:b/>
          <w:smallCaps/>
          <w:color w:val="000000" w:themeColor="text1"/>
          <w:sz w:val="24"/>
          <w:szCs w:val="24"/>
        </w:rPr>
        <w:t>en subsidio</w:t>
      </w:r>
      <w:r w:rsidR="00436AE4" w:rsidRPr="00731E26">
        <w:rPr>
          <w:b/>
          <w:smallCaps/>
          <w:color w:val="000000" w:themeColor="text1"/>
          <w:sz w:val="24"/>
          <w:szCs w:val="24"/>
        </w:rPr>
        <w:t xml:space="preserve"> e incidentes de </w:t>
      </w:r>
      <w:r w:rsidR="009A6E0D" w:rsidRPr="00731E26">
        <w:rPr>
          <w:b/>
          <w:smallCaps/>
          <w:color w:val="000000" w:themeColor="text1"/>
          <w:sz w:val="24"/>
          <w:szCs w:val="24"/>
        </w:rPr>
        <w:t>nu</w:t>
      </w:r>
      <w:r w:rsidR="00CA0907" w:rsidRPr="00731E26">
        <w:rPr>
          <w:b/>
          <w:smallCaps/>
          <w:color w:val="000000" w:themeColor="text1"/>
          <w:sz w:val="24"/>
          <w:szCs w:val="24"/>
        </w:rPr>
        <w:t xml:space="preserve">lidad </w:t>
      </w:r>
      <w:r w:rsidR="00436AE4" w:rsidRPr="00731E26">
        <w:rPr>
          <w:b/>
          <w:smallCaps/>
          <w:color w:val="000000" w:themeColor="text1"/>
          <w:sz w:val="24"/>
          <w:szCs w:val="24"/>
        </w:rPr>
        <w:t xml:space="preserve">absoluta y </w:t>
      </w:r>
      <w:r w:rsidR="009A6E0D" w:rsidRPr="00731E26">
        <w:rPr>
          <w:b/>
          <w:smallCaps/>
          <w:color w:val="000000" w:themeColor="text1"/>
          <w:sz w:val="24"/>
          <w:szCs w:val="24"/>
        </w:rPr>
        <w:t>suspensión</w:t>
      </w:r>
      <w:r w:rsidR="00436AE4" w:rsidRPr="00731E26">
        <w:rPr>
          <w:b/>
          <w:smallCaps/>
          <w:color w:val="000000" w:themeColor="text1"/>
          <w:sz w:val="24"/>
          <w:szCs w:val="24"/>
        </w:rPr>
        <w:t xml:space="preserve"> de los efectos del acto impugnado</w:t>
      </w:r>
      <w:r w:rsidR="00B82B41" w:rsidRPr="00731E26">
        <w:rPr>
          <w:color w:val="000000" w:themeColor="text1"/>
          <w:sz w:val="24"/>
          <w:szCs w:val="24"/>
        </w:rPr>
        <w:t xml:space="preserve">, interpuesto por </w:t>
      </w:r>
      <w:proofErr w:type="spellStart"/>
      <w:r w:rsidR="006B7CD9">
        <w:rPr>
          <w:b/>
          <w:smallCaps/>
          <w:color w:val="000000" w:themeColor="text1"/>
          <w:sz w:val="24"/>
          <w:szCs w:val="24"/>
        </w:rPr>
        <w:t>JESG</w:t>
      </w:r>
      <w:proofErr w:type="spellEnd"/>
      <w:r w:rsidR="00436AE4" w:rsidRPr="00731E26">
        <w:rPr>
          <w:color w:val="000000" w:themeColor="text1"/>
          <w:sz w:val="24"/>
          <w:szCs w:val="24"/>
        </w:rPr>
        <w:t xml:space="preserve">, cédula de identidad número </w:t>
      </w:r>
      <w:r w:rsidR="006B7CD9">
        <w:rPr>
          <w:color w:val="000000" w:themeColor="text1"/>
          <w:sz w:val="24"/>
          <w:szCs w:val="24"/>
        </w:rPr>
        <w:t>…</w:t>
      </w:r>
      <w:r w:rsidR="00436AE4" w:rsidRPr="00731E26">
        <w:rPr>
          <w:color w:val="000000" w:themeColor="text1"/>
          <w:sz w:val="24"/>
          <w:szCs w:val="24"/>
        </w:rPr>
        <w:t xml:space="preserve">, en contra del </w:t>
      </w:r>
      <w:r w:rsidR="00436AE4" w:rsidRPr="00731E26">
        <w:rPr>
          <w:b/>
          <w:color w:val="000000" w:themeColor="text1"/>
          <w:sz w:val="24"/>
          <w:szCs w:val="24"/>
        </w:rPr>
        <w:t>Artículo 7.2 de la Sesión Ordinaria 40-2016 del 18 de agosto del 2016</w:t>
      </w:r>
      <w:r w:rsidR="00B82B41" w:rsidRPr="00731E26">
        <w:rPr>
          <w:color w:val="000000" w:themeColor="text1"/>
          <w:sz w:val="24"/>
          <w:szCs w:val="24"/>
        </w:rPr>
        <w:t xml:space="preserve">, adoptado por la Junta Directiva del Consejo de Transporte Público, y tramitado en este Despacho bajo el </w:t>
      </w:r>
      <w:r w:rsidR="00B82B41" w:rsidRPr="00731E26">
        <w:rPr>
          <w:b/>
          <w:color w:val="000000" w:themeColor="text1"/>
          <w:sz w:val="24"/>
          <w:szCs w:val="24"/>
        </w:rPr>
        <w:t xml:space="preserve">Expediente Administrativo </w:t>
      </w:r>
      <w:r w:rsidR="0066275B" w:rsidRPr="00731E26">
        <w:rPr>
          <w:b/>
          <w:color w:val="000000" w:themeColor="text1"/>
          <w:sz w:val="24"/>
          <w:szCs w:val="24"/>
        </w:rPr>
        <w:t>número</w:t>
      </w:r>
      <w:r w:rsidR="00B82B41" w:rsidRPr="00731E26">
        <w:rPr>
          <w:b/>
          <w:color w:val="000000" w:themeColor="text1"/>
          <w:sz w:val="24"/>
          <w:szCs w:val="24"/>
        </w:rPr>
        <w:t xml:space="preserve"> </w:t>
      </w:r>
      <w:proofErr w:type="spellStart"/>
      <w:r w:rsidR="00B82B41" w:rsidRPr="00731E26">
        <w:rPr>
          <w:b/>
          <w:color w:val="000000" w:themeColor="text1"/>
          <w:sz w:val="24"/>
          <w:szCs w:val="24"/>
        </w:rPr>
        <w:t>TAT</w:t>
      </w:r>
      <w:proofErr w:type="spellEnd"/>
      <w:r w:rsidR="00B82B41" w:rsidRPr="00731E26">
        <w:rPr>
          <w:b/>
          <w:color w:val="000000" w:themeColor="text1"/>
          <w:sz w:val="24"/>
          <w:szCs w:val="24"/>
        </w:rPr>
        <w:t>-</w:t>
      </w:r>
      <w:r w:rsidR="00CA0907" w:rsidRPr="00731E26">
        <w:rPr>
          <w:b/>
          <w:color w:val="000000" w:themeColor="text1"/>
          <w:sz w:val="24"/>
          <w:szCs w:val="24"/>
        </w:rPr>
        <w:t>1</w:t>
      </w:r>
      <w:r w:rsidR="00436AE4" w:rsidRPr="00731E26">
        <w:rPr>
          <w:b/>
          <w:color w:val="000000" w:themeColor="text1"/>
          <w:sz w:val="24"/>
          <w:szCs w:val="24"/>
        </w:rPr>
        <w:t>63</w:t>
      </w:r>
      <w:r w:rsidR="00B82B41" w:rsidRPr="00731E26">
        <w:rPr>
          <w:b/>
          <w:color w:val="000000" w:themeColor="text1"/>
          <w:sz w:val="24"/>
          <w:szCs w:val="24"/>
        </w:rPr>
        <w:t>-1</w:t>
      </w:r>
      <w:r w:rsidR="00CA0907" w:rsidRPr="00731E26">
        <w:rPr>
          <w:b/>
          <w:color w:val="000000" w:themeColor="text1"/>
          <w:sz w:val="24"/>
          <w:szCs w:val="24"/>
        </w:rPr>
        <w:t>6</w:t>
      </w:r>
      <w:r w:rsidRPr="00731E26">
        <w:rPr>
          <w:b/>
          <w:color w:val="000000" w:themeColor="text1"/>
          <w:sz w:val="24"/>
          <w:szCs w:val="24"/>
        </w:rPr>
        <w:t>.</w:t>
      </w:r>
    </w:p>
    <w:p w:rsidR="0068431A" w:rsidRPr="00731E26" w:rsidRDefault="0068431A" w:rsidP="00470F6D">
      <w:pPr>
        <w:spacing w:line="276" w:lineRule="auto"/>
        <w:ind w:left="0" w:right="0"/>
        <w:rPr>
          <w:color w:val="000000" w:themeColor="text1"/>
          <w:sz w:val="24"/>
          <w:szCs w:val="24"/>
        </w:rPr>
      </w:pPr>
    </w:p>
    <w:p w:rsidR="00443425" w:rsidRPr="00731E26" w:rsidRDefault="00443425" w:rsidP="00470F6D">
      <w:pPr>
        <w:spacing w:line="276" w:lineRule="auto"/>
        <w:ind w:left="0" w:right="0"/>
        <w:jc w:val="center"/>
        <w:rPr>
          <w:b/>
          <w:color w:val="000000" w:themeColor="text1"/>
          <w:sz w:val="24"/>
          <w:szCs w:val="24"/>
        </w:rPr>
      </w:pPr>
      <w:r w:rsidRPr="00731E26">
        <w:rPr>
          <w:b/>
          <w:color w:val="000000" w:themeColor="text1"/>
          <w:sz w:val="24"/>
          <w:szCs w:val="24"/>
        </w:rPr>
        <w:t>RESULTANDO</w:t>
      </w:r>
    </w:p>
    <w:p w:rsidR="006E29C7" w:rsidRPr="00731E26" w:rsidRDefault="006E29C7" w:rsidP="00470F6D">
      <w:pPr>
        <w:spacing w:line="276" w:lineRule="auto"/>
        <w:ind w:left="0" w:right="0"/>
        <w:rPr>
          <w:b/>
          <w:color w:val="000000" w:themeColor="text1"/>
          <w:sz w:val="24"/>
          <w:szCs w:val="24"/>
        </w:rPr>
      </w:pPr>
    </w:p>
    <w:p w:rsidR="000014D0" w:rsidRPr="00731E26" w:rsidRDefault="00392AB0" w:rsidP="007134D5">
      <w:pPr>
        <w:ind w:left="0" w:right="0"/>
        <w:rPr>
          <w:color w:val="000000" w:themeColor="text1"/>
          <w:sz w:val="24"/>
          <w:szCs w:val="24"/>
        </w:rPr>
      </w:pPr>
      <w:r w:rsidRPr="00731E26">
        <w:rPr>
          <w:b/>
          <w:color w:val="000000" w:themeColor="text1"/>
          <w:sz w:val="24"/>
          <w:szCs w:val="24"/>
        </w:rPr>
        <w:t>PRIMERO. -</w:t>
      </w:r>
      <w:r w:rsidR="00443425" w:rsidRPr="00731E26">
        <w:rPr>
          <w:b/>
          <w:color w:val="000000" w:themeColor="text1"/>
          <w:sz w:val="24"/>
          <w:szCs w:val="24"/>
        </w:rPr>
        <w:tab/>
      </w:r>
      <w:r w:rsidR="00443425" w:rsidRPr="00731E26">
        <w:rPr>
          <w:color w:val="000000" w:themeColor="text1"/>
          <w:sz w:val="24"/>
          <w:szCs w:val="24"/>
        </w:rPr>
        <w:t xml:space="preserve">La Junta Directiva del Consejo de Transporte Público, en el </w:t>
      </w:r>
      <w:r w:rsidR="00CB0F88" w:rsidRPr="00731E26">
        <w:rPr>
          <w:b/>
          <w:color w:val="000000" w:themeColor="text1"/>
          <w:sz w:val="24"/>
          <w:szCs w:val="24"/>
        </w:rPr>
        <w:t>Artículo 7.2 de la Sesión Ordinaria 40-2016 del 18 de agosto del 2016</w:t>
      </w:r>
      <w:r w:rsidR="00443425" w:rsidRPr="00731E26">
        <w:rPr>
          <w:color w:val="000000" w:themeColor="text1"/>
          <w:sz w:val="24"/>
          <w:szCs w:val="24"/>
        </w:rPr>
        <w:t>,</w:t>
      </w:r>
      <w:r w:rsidR="001C176D" w:rsidRPr="00731E26">
        <w:rPr>
          <w:color w:val="000000" w:themeColor="text1"/>
          <w:sz w:val="24"/>
          <w:szCs w:val="24"/>
        </w:rPr>
        <w:t xml:space="preserve"> </w:t>
      </w:r>
      <w:r w:rsidR="00D20F47" w:rsidRPr="00731E26">
        <w:rPr>
          <w:color w:val="000000" w:themeColor="text1"/>
          <w:sz w:val="24"/>
          <w:szCs w:val="24"/>
        </w:rPr>
        <w:t xml:space="preserve">conoce el </w:t>
      </w:r>
      <w:r w:rsidR="00CB0F88" w:rsidRPr="00731E26">
        <w:rPr>
          <w:color w:val="000000" w:themeColor="text1"/>
          <w:sz w:val="24"/>
          <w:szCs w:val="24"/>
        </w:rPr>
        <w:t xml:space="preserve">oficio </w:t>
      </w:r>
      <w:r w:rsidR="00CB0F88" w:rsidRPr="00731E26">
        <w:rPr>
          <w:b/>
          <w:color w:val="000000" w:themeColor="text1"/>
          <w:sz w:val="24"/>
          <w:szCs w:val="24"/>
        </w:rPr>
        <w:t>DE-</w:t>
      </w:r>
      <w:r w:rsidR="008B3149">
        <w:rPr>
          <w:b/>
          <w:color w:val="000000" w:themeColor="text1"/>
          <w:sz w:val="24"/>
          <w:szCs w:val="24"/>
        </w:rPr>
        <w:t>2016-</w:t>
      </w:r>
      <w:r w:rsidR="00CB0F88" w:rsidRPr="00731E26">
        <w:rPr>
          <w:b/>
          <w:color w:val="000000" w:themeColor="text1"/>
          <w:sz w:val="24"/>
          <w:szCs w:val="24"/>
        </w:rPr>
        <w:t>213</w:t>
      </w:r>
      <w:r w:rsidR="008B3149">
        <w:rPr>
          <w:b/>
          <w:color w:val="000000" w:themeColor="text1"/>
          <w:sz w:val="24"/>
          <w:szCs w:val="24"/>
        </w:rPr>
        <w:t>5</w:t>
      </w:r>
      <w:r w:rsidR="00CB0F88" w:rsidRPr="00731E26">
        <w:rPr>
          <w:color w:val="000000" w:themeColor="text1"/>
          <w:sz w:val="24"/>
          <w:szCs w:val="24"/>
        </w:rPr>
        <w:t xml:space="preserve"> del 22 de julio de 2016, emitido por la Dirección Ejecutiva del Consejo, en el cual se informa que el señor </w:t>
      </w:r>
      <w:proofErr w:type="spellStart"/>
      <w:r w:rsidR="006B7CD9">
        <w:rPr>
          <w:b/>
          <w:smallCaps/>
          <w:color w:val="000000" w:themeColor="text1"/>
          <w:sz w:val="24"/>
          <w:szCs w:val="24"/>
        </w:rPr>
        <w:t>JESG</w:t>
      </w:r>
      <w:proofErr w:type="spellEnd"/>
      <w:r w:rsidR="00CB0F88" w:rsidRPr="00731E26">
        <w:rPr>
          <w:color w:val="000000" w:themeColor="text1"/>
          <w:sz w:val="24"/>
          <w:szCs w:val="24"/>
        </w:rPr>
        <w:t xml:space="preserve">, no acudió a la cita del 28 de marzo del 2016, para realizar la renovación de la concesión administrativa de servicio público modalidad taxi bajo la placa </w:t>
      </w:r>
      <w:proofErr w:type="spellStart"/>
      <w:r w:rsidR="006B7CD9">
        <w:rPr>
          <w:color w:val="000000" w:themeColor="text1"/>
          <w:sz w:val="24"/>
          <w:szCs w:val="24"/>
        </w:rPr>
        <w:t>TSJ</w:t>
      </w:r>
      <w:proofErr w:type="spellEnd"/>
      <w:r w:rsidR="00CB0F88" w:rsidRPr="00731E26">
        <w:rPr>
          <w:color w:val="000000" w:themeColor="text1"/>
          <w:sz w:val="24"/>
          <w:szCs w:val="24"/>
        </w:rPr>
        <w:t xml:space="preserve">; y a su vez la Junta Directiva conoce el </w:t>
      </w:r>
      <w:r w:rsidR="00D20F47" w:rsidRPr="00731E26">
        <w:rPr>
          <w:color w:val="000000" w:themeColor="text1"/>
          <w:sz w:val="24"/>
          <w:szCs w:val="24"/>
        </w:rPr>
        <w:t xml:space="preserve">informe </w:t>
      </w:r>
      <w:proofErr w:type="spellStart"/>
      <w:r w:rsidR="00D20F47" w:rsidRPr="00731E26">
        <w:rPr>
          <w:b/>
          <w:color w:val="000000" w:themeColor="text1"/>
          <w:sz w:val="24"/>
          <w:szCs w:val="24"/>
        </w:rPr>
        <w:t>DAJ</w:t>
      </w:r>
      <w:proofErr w:type="spellEnd"/>
      <w:r w:rsidR="00D20F47" w:rsidRPr="00731E26">
        <w:rPr>
          <w:b/>
          <w:color w:val="000000" w:themeColor="text1"/>
          <w:sz w:val="24"/>
          <w:szCs w:val="24"/>
        </w:rPr>
        <w:t>-201</w:t>
      </w:r>
      <w:r w:rsidR="002A38DB" w:rsidRPr="00731E26">
        <w:rPr>
          <w:b/>
          <w:color w:val="000000" w:themeColor="text1"/>
          <w:sz w:val="24"/>
          <w:szCs w:val="24"/>
        </w:rPr>
        <w:t>6</w:t>
      </w:r>
      <w:r w:rsidR="00D20F47" w:rsidRPr="00731E26">
        <w:rPr>
          <w:b/>
          <w:color w:val="000000" w:themeColor="text1"/>
          <w:sz w:val="24"/>
          <w:szCs w:val="24"/>
        </w:rPr>
        <w:t>-00</w:t>
      </w:r>
      <w:r w:rsidR="00CB0F88" w:rsidRPr="00731E26">
        <w:rPr>
          <w:b/>
          <w:color w:val="000000" w:themeColor="text1"/>
          <w:sz w:val="24"/>
          <w:szCs w:val="24"/>
        </w:rPr>
        <w:t>2898</w:t>
      </w:r>
      <w:r w:rsidR="00CB0F88" w:rsidRPr="00731E26">
        <w:rPr>
          <w:color w:val="000000" w:themeColor="text1"/>
          <w:sz w:val="24"/>
          <w:szCs w:val="24"/>
        </w:rPr>
        <w:t xml:space="preserve"> </w:t>
      </w:r>
      <w:r w:rsidR="00CB0F88" w:rsidRPr="006D16B1">
        <w:rPr>
          <w:b/>
          <w:color w:val="000000" w:themeColor="text1"/>
          <w:sz w:val="24"/>
          <w:szCs w:val="24"/>
        </w:rPr>
        <w:t>del 11</w:t>
      </w:r>
      <w:r w:rsidR="003A6B2C" w:rsidRPr="006D16B1">
        <w:rPr>
          <w:b/>
          <w:color w:val="000000" w:themeColor="text1"/>
          <w:sz w:val="24"/>
          <w:szCs w:val="24"/>
        </w:rPr>
        <w:t xml:space="preserve"> de </w:t>
      </w:r>
      <w:r w:rsidR="00B10D93" w:rsidRPr="006D16B1">
        <w:rPr>
          <w:b/>
          <w:color w:val="000000" w:themeColor="text1"/>
          <w:sz w:val="24"/>
          <w:szCs w:val="24"/>
        </w:rPr>
        <w:t>a</w:t>
      </w:r>
      <w:r w:rsidR="00CB0F88" w:rsidRPr="006D16B1">
        <w:rPr>
          <w:b/>
          <w:color w:val="000000" w:themeColor="text1"/>
          <w:sz w:val="24"/>
          <w:szCs w:val="24"/>
        </w:rPr>
        <w:t xml:space="preserve">gosto </w:t>
      </w:r>
      <w:r w:rsidR="003A6B2C" w:rsidRPr="006D16B1">
        <w:rPr>
          <w:b/>
          <w:color w:val="000000" w:themeColor="text1"/>
          <w:sz w:val="24"/>
          <w:szCs w:val="24"/>
        </w:rPr>
        <w:t>del 201</w:t>
      </w:r>
      <w:r w:rsidR="002A38DB" w:rsidRPr="006D16B1">
        <w:rPr>
          <w:b/>
          <w:color w:val="000000" w:themeColor="text1"/>
          <w:sz w:val="24"/>
          <w:szCs w:val="24"/>
        </w:rPr>
        <w:t>6</w:t>
      </w:r>
      <w:r w:rsidR="003A6B2C" w:rsidRPr="00731E26">
        <w:rPr>
          <w:color w:val="000000" w:themeColor="text1"/>
          <w:sz w:val="24"/>
          <w:szCs w:val="24"/>
        </w:rPr>
        <w:t>,</w:t>
      </w:r>
      <w:r w:rsidR="00D20F47" w:rsidRPr="00731E26">
        <w:rPr>
          <w:color w:val="000000" w:themeColor="text1"/>
          <w:sz w:val="24"/>
          <w:szCs w:val="24"/>
        </w:rPr>
        <w:t xml:space="preserve"> emitido por la Dirección de Asuntos Jurídicos de ese Consejo, </w:t>
      </w:r>
      <w:r w:rsidR="00CB0F88" w:rsidRPr="00731E26">
        <w:rPr>
          <w:color w:val="000000" w:themeColor="text1"/>
          <w:sz w:val="24"/>
          <w:szCs w:val="24"/>
        </w:rPr>
        <w:t xml:space="preserve">en el cual se recomienda la cancelación automática de las concesiones, por vencimiento del plazo, </w:t>
      </w:r>
      <w:r w:rsidR="00A803C3" w:rsidRPr="00731E26">
        <w:rPr>
          <w:color w:val="000000" w:themeColor="text1"/>
          <w:sz w:val="24"/>
          <w:szCs w:val="24"/>
        </w:rPr>
        <w:t>y no haber gestionado la renovación antes del plazo de vencimiento de concesión, en virtud de que los concesionarios no acudieron a la formalización de la renovación</w:t>
      </w:r>
      <w:r w:rsidR="007134D5" w:rsidRPr="00731E26">
        <w:rPr>
          <w:color w:val="000000" w:themeColor="text1"/>
          <w:sz w:val="24"/>
          <w:szCs w:val="24"/>
        </w:rPr>
        <w:t xml:space="preserve">. </w:t>
      </w:r>
      <w:r w:rsidR="002A38DB" w:rsidRPr="00731E26">
        <w:rPr>
          <w:color w:val="000000" w:themeColor="text1"/>
          <w:spacing w:val="-3"/>
          <w:sz w:val="24"/>
          <w:szCs w:val="24"/>
        </w:rPr>
        <w:t xml:space="preserve">(Léanse los folios del </w:t>
      </w:r>
      <w:r w:rsidR="007134D5" w:rsidRPr="00731E26">
        <w:rPr>
          <w:color w:val="000000" w:themeColor="text1"/>
          <w:spacing w:val="-3"/>
          <w:sz w:val="24"/>
          <w:szCs w:val="24"/>
        </w:rPr>
        <w:t>3</w:t>
      </w:r>
      <w:r w:rsidR="00A803C3" w:rsidRPr="00731E26">
        <w:rPr>
          <w:color w:val="000000" w:themeColor="text1"/>
          <w:spacing w:val="-3"/>
          <w:sz w:val="24"/>
          <w:szCs w:val="24"/>
        </w:rPr>
        <w:t>0</w:t>
      </w:r>
      <w:r w:rsidR="000014D0" w:rsidRPr="00731E26">
        <w:rPr>
          <w:color w:val="000000" w:themeColor="text1"/>
          <w:spacing w:val="-3"/>
          <w:sz w:val="24"/>
          <w:szCs w:val="24"/>
        </w:rPr>
        <w:t xml:space="preserve"> </w:t>
      </w:r>
      <w:r w:rsidR="002A38DB" w:rsidRPr="00731E26">
        <w:rPr>
          <w:color w:val="000000" w:themeColor="text1"/>
          <w:spacing w:val="-3"/>
          <w:sz w:val="24"/>
          <w:szCs w:val="24"/>
        </w:rPr>
        <w:t xml:space="preserve">al </w:t>
      </w:r>
      <w:r w:rsidR="00A803C3" w:rsidRPr="00731E26">
        <w:rPr>
          <w:color w:val="000000" w:themeColor="text1"/>
          <w:spacing w:val="-3"/>
          <w:sz w:val="24"/>
          <w:szCs w:val="24"/>
        </w:rPr>
        <w:t>69</w:t>
      </w:r>
      <w:r w:rsidR="002A38DB" w:rsidRPr="00731E26">
        <w:rPr>
          <w:color w:val="000000" w:themeColor="text1"/>
          <w:spacing w:val="-3"/>
          <w:sz w:val="24"/>
          <w:szCs w:val="24"/>
        </w:rPr>
        <w:t xml:space="preserve"> del expediente </w:t>
      </w:r>
      <w:proofErr w:type="spellStart"/>
      <w:r w:rsidR="002A38DB" w:rsidRPr="00731E26">
        <w:rPr>
          <w:color w:val="000000" w:themeColor="text1"/>
          <w:spacing w:val="-3"/>
          <w:sz w:val="24"/>
          <w:szCs w:val="24"/>
        </w:rPr>
        <w:t>TAT</w:t>
      </w:r>
      <w:proofErr w:type="spellEnd"/>
      <w:r w:rsidR="002A38DB" w:rsidRPr="00731E26">
        <w:rPr>
          <w:color w:val="000000" w:themeColor="text1"/>
          <w:spacing w:val="-3"/>
          <w:sz w:val="24"/>
          <w:szCs w:val="24"/>
        </w:rPr>
        <w:t>-</w:t>
      </w:r>
      <w:r w:rsidR="00A803C3" w:rsidRPr="00731E26">
        <w:rPr>
          <w:color w:val="000000" w:themeColor="text1"/>
          <w:spacing w:val="-3"/>
          <w:sz w:val="24"/>
          <w:szCs w:val="24"/>
        </w:rPr>
        <w:t>163-16</w:t>
      </w:r>
      <w:r w:rsidR="002A38DB" w:rsidRPr="00731E26">
        <w:rPr>
          <w:color w:val="000000" w:themeColor="text1"/>
          <w:spacing w:val="-3"/>
          <w:sz w:val="24"/>
          <w:szCs w:val="24"/>
        </w:rPr>
        <w:t>)</w:t>
      </w:r>
      <w:r w:rsidR="000014D0" w:rsidRPr="00731E26">
        <w:rPr>
          <w:color w:val="000000" w:themeColor="text1"/>
          <w:sz w:val="24"/>
          <w:szCs w:val="24"/>
          <w:u w:val="single"/>
        </w:rPr>
        <w:t xml:space="preserve"> </w:t>
      </w:r>
    </w:p>
    <w:p w:rsidR="000014D0" w:rsidRPr="00731E26" w:rsidRDefault="000014D0" w:rsidP="000014D0">
      <w:pPr>
        <w:spacing w:line="276" w:lineRule="auto"/>
        <w:ind w:left="0" w:right="0"/>
        <w:rPr>
          <w:color w:val="000000" w:themeColor="text1"/>
          <w:sz w:val="24"/>
          <w:szCs w:val="24"/>
        </w:rPr>
      </w:pPr>
    </w:p>
    <w:p w:rsidR="002A38DB" w:rsidRPr="00731E26" w:rsidRDefault="002A38DB" w:rsidP="00470F6D">
      <w:pPr>
        <w:spacing w:line="276" w:lineRule="auto"/>
        <w:ind w:left="0" w:right="0"/>
        <w:rPr>
          <w:color w:val="000000" w:themeColor="text1"/>
          <w:sz w:val="24"/>
          <w:szCs w:val="24"/>
        </w:rPr>
      </w:pPr>
      <w:r w:rsidRPr="00731E26">
        <w:rPr>
          <w:color w:val="000000" w:themeColor="text1"/>
          <w:sz w:val="24"/>
          <w:szCs w:val="24"/>
        </w:rPr>
        <w:t>La Junta Directiva del Consejo, acuerda acoge el informe de conclusión del procedimiento administrativo y acuerda lo siguiente:</w:t>
      </w:r>
    </w:p>
    <w:p w:rsidR="002A38DB" w:rsidRPr="00731E26" w:rsidRDefault="002A38DB" w:rsidP="00753A77">
      <w:pPr>
        <w:rPr>
          <w:color w:val="000000" w:themeColor="text1"/>
        </w:rPr>
      </w:pPr>
    </w:p>
    <w:p w:rsidR="002A38DB" w:rsidRPr="00731E26" w:rsidRDefault="00753A77" w:rsidP="00753A77">
      <w:pPr>
        <w:autoSpaceDE w:val="0"/>
        <w:autoSpaceDN w:val="0"/>
        <w:adjustRightInd w:val="0"/>
        <w:rPr>
          <w:color w:val="000000" w:themeColor="text1"/>
          <w:sz w:val="22"/>
          <w:szCs w:val="22"/>
        </w:rPr>
      </w:pPr>
      <w:r w:rsidRPr="00731E26">
        <w:rPr>
          <w:bCs/>
          <w:color w:val="000000" w:themeColor="text1"/>
          <w:sz w:val="22"/>
          <w:szCs w:val="22"/>
        </w:rPr>
        <w:t>“</w:t>
      </w:r>
      <w:r w:rsidR="002A38DB" w:rsidRPr="00731E26">
        <w:rPr>
          <w:b/>
          <w:bCs/>
          <w:color w:val="000000" w:themeColor="text1"/>
          <w:sz w:val="22"/>
          <w:szCs w:val="22"/>
        </w:rPr>
        <w:t xml:space="preserve">POR TANTO, SE ACUERDA: </w:t>
      </w:r>
    </w:p>
    <w:p w:rsidR="00753A77" w:rsidRPr="00731E26" w:rsidRDefault="00753A77" w:rsidP="00753A77">
      <w:pPr>
        <w:pStyle w:val="Prrafodelista"/>
        <w:autoSpaceDE w:val="0"/>
        <w:autoSpaceDN w:val="0"/>
        <w:adjustRightInd w:val="0"/>
        <w:ind w:left="851"/>
        <w:contextualSpacing w:val="0"/>
        <w:rPr>
          <w:color w:val="000000" w:themeColor="text1"/>
          <w:sz w:val="22"/>
          <w:szCs w:val="22"/>
          <w:lang w:val="es-CR"/>
        </w:rPr>
      </w:pPr>
    </w:p>
    <w:p w:rsidR="00753A77" w:rsidRPr="00731E26" w:rsidRDefault="00753A77" w:rsidP="00753A77">
      <w:pPr>
        <w:pStyle w:val="Prrafodelista"/>
        <w:numPr>
          <w:ilvl w:val="0"/>
          <w:numId w:val="26"/>
        </w:numPr>
        <w:tabs>
          <w:tab w:val="left" w:pos="1134"/>
        </w:tabs>
        <w:autoSpaceDE w:val="0"/>
        <w:autoSpaceDN w:val="0"/>
        <w:adjustRightInd w:val="0"/>
        <w:ind w:left="1134" w:hanging="283"/>
        <w:contextualSpacing w:val="0"/>
        <w:rPr>
          <w:color w:val="000000" w:themeColor="text1"/>
          <w:sz w:val="22"/>
          <w:szCs w:val="22"/>
          <w:lang w:val="es-CR"/>
        </w:rPr>
      </w:pPr>
      <w:r w:rsidRPr="00731E26">
        <w:rPr>
          <w:color w:val="000000" w:themeColor="text1"/>
          <w:sz w:val="22"/>
          <w:szCs w:val="22"/>
          <w:lang w:val="es-CR"/>
        </w:rPr>
        <w:t xml:space="preserve">Aprobar, basados en los fundamentos, motivos y contenidos, desarrollados en los considerandos del oficio </w:t>
      </w:r>
      <w:proofErr w:type="spellStart"/>
      <w:r w:rsidRPr="00731E26">
        <w:rPr>
          <w:b/>
          <w:bCs/>
          <w:color w:val="000000" w:themeColor="text1"/>
          <w:sz w:val="22"/>
          <w:szCs w:val="22"/>
          <w:lang w:val="es-CR"/>
        </w:rPr>
        <w:t>DAJ</w:t>
      </w:r>
      <w:proofErr w:type="spellEnd"/>
      <w:r w:rsidRPr="00731E26">
        <w:rPr>
          <w:b/>
          <w:bCs/>
          <w:color w:val="000000" w:themeColor="text1"/>
          <w:sz w:val="22"/>
          <w:szCs w:val="22"/>
          <w:lang w:val="es-CR"/>
        </w:rPr>
        <w:t xml:space="preserve"> 2016-</w:t>
      </w:r>
      <w:r w:rsidR="00A803C3" w:rsidRPr="00731E26">
        <w:rPr>
          <w:b/>
          <w:bCs/>
          <w:color w:val="000000" w:themeColor="text1"/>
          <w:sz w:val="22"/>
          <w:szCs w:val="22"/>
          <w:lang w:val="es-CR"/>
        </w:rPr>
        <w:t>002898 y DE 2016-2135</w:t>
      </w:r>
      <w:r w:rsidRPr="00731E26">
        <w:rPr>
          <w:bCs/>
          <w:color w:val="000000" w:themeColor="text1"/>
          <w:sz w:val="22"/>
          <w:szCs w:val="22"/>
          <w:lang w:val="es-CR"/>
        </w:rPr>
        <w:t>,</w:t>
      </w:r>
      <w:r w:rsidRPr="00731E26">
        <w:rPr>
          <w:b/>
          <w:bCs/>
          <w:color w:val="000000" w:themeColor="text1"/>
          <w:sz w:val="22"/>
          <w:szCs w:val="22"/>
          <w:lang w:val="es-CR"/>
        </w:rPr>
        <w:t xml:space="preserve"> </w:t>
      </w:r>
      <w:r w:rsidRPr="00731E26">
        <w:rPr>
          <w:color w:val="000000" w:themeColor="text1"/>
          <w:sz w:val="22"/>
          <w:szCs w:val="22"/>
          <w:lang w:val="es-CR"/>
        </w:rPr>
        <w:t xml:space="preserve">todas las recomendaciones contenidas en el oficio dicho, el cual forma parte integral de este acuerdo. </w:t>
      </w:r>
    </w:p>
    <w:p w:rsidR="00A803C3" w:rsidRPr="00731E26" w:rsidRDefault="00A803C3" w:rsidP="00753A77">
      <w:pPr>
        <w:pStyle w:val="Prrafodelista"/>
        <w:numPr>
          <w:ilvl w:val="0"/>
          <w:numId w:val="26"/>
        </w:numPr>
        <w:tabs>
          <w:tab w:val="left" w:pos="1134"/>
        </w:tabs>
        <w:autoSpaceDE w:val="0"/>
        <w:autoSpaceDN w:val="0"/>
        <w:adjustRightInd w:val="0"/>
        <w:ind w:left="1134" w:hanging="283"/>
        <w:contextualSpacing w:val="0"/>
        <w:rPr>
          <w:color w:val="000000" w:themeColor="text1"/>
          <w:sz w:val="22"/>
          <w:szCs w:val="22"/>
          <w:lang w:val="es-CR"/>
        </w:rPr>
      </w:pPr>
      <w:r w:rsidRPr="00731E26">
        <w:rPr>
          <w:color w:val="000000" w:themeColor="text1"/>
          <w:sz w:val="22"/>
          <w:szCs w:val="22"/>
          <w:lang w:val="es-CR"/>
        </w:rPr>
        <w:t>Cancelar</w:t>
      </w:r>
      <w:r w:rsidR="00753A77" w:rsidRPr="00731E26">
        <w:rPr>
          <w:color w:val="000000" w:themeColor="text1"/>
          <w:sz w:val="22"/>
          <w:szCs w:val="22"/>
          <w:lang w:val="es-CR"/>
        </w:rPr>
        <w:t xml:space="preserve"> </w:t>
      </w:r>
      <w:r w:rsidRPr="00731E26">
        <w:rPr>
          <w:color w:val="000000" w:themeColor="text1"/>
          <w:sz w:val="22"/>
          <w:szCs w:val="22"/>
          <w:lang w:val="es-CR"/>
        </w:rPr>
        <w:t>de manera automática la concesión de taxi a las siguientes personas, por vencimiento del plazo y no haber gestionado la renovación antes de vencer la concesión:</w:t>
      </w:r>
    </w:p>
    <w:p w:rsidR="00252C95" w:rsidRPr="00731E26" w:rsidRDefault="00252C95" w:rsidP="00CE161C">
      <w:pPr>
        <w:pStyle w:val="Prrafodelista"/>
        <w:tabs>
          <w:tab w:val="left" w:pos="851"/>
        </w:tabs>
        <w:autoSpaceDE w:val="0"/>
        <w:autoSpaceDN w:val="0"/>
        <w:adjustRightInd w:val="0"/>
        <w:ind w:left="709"/>
        <w:contextualSpacing w:val="0"/>
        <w:rPr>
          <w:color w:val="000000" w:themeColor="text1"/>
          <w:sz w:val="22"/>
          <w:szCs w:val="22"/>
          <w:lang w:val="es-CR"/>
        </w:rPr>
      </w:pPr>
    </w:p>
    <w:p w:rsidR="00A803C3" w:rsidRPr="00731E26" w:rsidRDefault="00A803C3" w:rsidP="00252C95">
      <w:pPr>
        <w:pStyle w:val="Prrafodelista"/>
        <w:tabs>
          <w:tab w:val="left" w:pos="1134"/>
        </w:tabs>
        <w:autoSpaceDE w:val="0"/>
        <w:autoSpaceDN w:val="0"/>
        <w:adjustRightInd w:val="0"/>
        <w:ind w:left="0" w:right="0"/>
        <w:contextualSpacing w:val="0"/>
        <w:rPr>
          <w:color w:val="000000" w:themeColor="text1"/>
          <w:lang w:val="es-CR"/>
        </w:rPr>
      </w:pPr>
    </w:p>
    <w:tbl>
      <w:tblPr>
        <w:tblStyle w:val="Tablaconcuadrcula"/>
        <w:tblW w:w="8472" w:type="dxa"/>
        <w:jc w:val="center"/>
        <w:tblLook w:val="04A0" w:firstRow="1" w:lastRow="0" w:firstColumn="1" w:lastColumn="0" w:noHBand="0" w:noVBand="1"/>
      </w:tblPr>
      <w:tblGrid>
        <w:gridCol w:w="1126"/>
        <w:gridCol w:w="1701"/>
        <w:gridCol w:w="993"/>
        <w:gridCol w:w="1817"/>
        <w:gridCol w:w="1585"/>
        <w:gridCol w:w="1250"/>
      </w:tblGrid>
      <w:tr w:rsidR="00731E26" w:rsidRPr="00731E26" w:rsidTr="00252C95">
        <w:trPr>
          <w:jc w:val="center"/>
        </w:trPr>
        <w:tc>
          <w:tcPr>
            <w:tcW w:w="1126"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t xml:space="preserve">Cedula </w:t>
            </w:r>
            <w:r w:rsidRPr="00731E26">
              <w:rPr>
                <w:b/>
                <w:color w:val="000000" w:themeColor="text1"/>
                <w:sz w:val="18"/>
                <w:szCs w:val="18"/>
                <w:lang w:val="es-CR"/>
              </w:rPr>
              <w:lastRenderedPageBreak/>
              <w:t>Oferente</w:t>
            </w:r>
          </w:p>
        </w:tc>
        <w:tc>
          <w:tcPr>
            <w:tcW w:w="1701"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lastRenderedPageBreak/>
              <w:t>Nombre Completo</w:t>
            </w:r>
          </w:p>
        </w:tc>
        <w:tc>
          <w:tcPr>
            <w:tcW w:w="993"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t>Fax</w:t>
            </w:r>
          </w:p>
        </w:tc>
        <w:tc>
          <w:tcPr>
            <w:tcW w:w="1817"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t>Correo</w:t>
            </w:r>
          </w:p>
        </w:tc>
        <w:tc>
          <w:tcPr>
            <w:tcW w:w="1585"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t>Placa plus</w:t>
            </w:r>
          </w:p>
        </w:tc>
        <w:tc>
          <w:tcPr>
            <w:tcW w:w="1250" w:type="dxa"/>
          </w:tcPr>
          <w:p w:rsidR="00A803C3" w:rsidRPr="00731E26"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731E26">
              <w:rPr>
                <w:b/>
                <w:color w:val="000000" w:themeColor="text1"/>
                <w:sz w:val="18"/>
                <w:szCs w:val="18"/>
                <w:lang w:val="es-CR"/>
              </w:rPr>
              <w:t xml:space="preserve">Fecha de la </w:t>
            </w:r>
            <w:r w:rsidRPr="00731E26">
              <w:rPr>
                <w:b/>
                <w:color w:val="000000" w:themeColor="text1"/>
                <w:sz w:val="18"/>
                <w:szCs w:val="18"/>
                <w:lang w:val="es-CR"/>
              </w:rPr>
              <w:lastRenderedPageBreak/>
              <w:t>cita</w:t>
            </w:r>
          </w:p>
        </w:tc>
      </w:tr>
      <w:tr w:rsidR="00731E26" w:rsidRPr="00731E26" w:rsidTr="00252C95">
        <w:trPr>
          <w:jc w:val="center"/>
        </w:trPr>
        <w:tc>
          <w:tcPr>
            <w:tcW w:w="1126" w:type="dxa"/>
          </w:tcPr>
          <w:p w:rsidR="00A803C3" w:rsidRPr="00731E26" w:rsidRDefault="006B7CD9"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Pr>
                <w:color w:val="000000" w:themeColor="text1"/>
                <w:sz w:val="18"/>
                <w:szCs w:val="18"/>
                <w:lang w:val="es-CR"/>
              </w:rPr>
              <w:lastRenderedPageBreak/>
              <w:t>…</w:t>
            </w:r>
          </w:p>
        </w:tc>
        <w:tc>
          <w:tcPr>
            <w:tcW w:w="1701" w:type="dxa"/>
          </w:tcPr>
          <w:p w:rsidR="00A803C3" w:rsidRPr="00731E26" w:rsidRDefault="006B7CD9" w:rsidP="00252C95">
            <w:pPr>
              <w:pStyle w:val="Prrafodelista"/>
              <w:tabs>
                <w:tab w:val="left" w:pos="1134"/>
              </w:tabs>
              <w:autoSpaceDE w:val="0"/>
              <w:autoSpaceDN w:val="0"/>
              <w:adjustRightInd w:val="0"/>
              <w:ind w:left="0" w:right="0"/>
              <w:contextualSpacing w:val="0"/>
              <w:rPr>
                <w:color w:val="000000" w:themeColor="text1"/>
                <w:sz w:val="18"/>
                <w:szCs w:val="18"/>
                <w:lang w:val="es-CR"/>
              </w:rPr>
            </w:pPr>
            <w:proofErr w:type="spellStart"/>
            <w:r>
              <w:rPr>
                <w:color w:val="000000" w:themeColor="text1"/>
                <w:sz w:val="18"/>
                <w:szCs w:val="18"/>
                <w:lang w:val="es-CR"/>
              </w:rPr>
              <w:t>JESG</w:t>
            </w:r>
            <w:proofErr w:type="spellEnd"/>
          </w:p>
        </w:tc>
        <w:tc>
          <w:tcPr>
            <w:tcW w:w="993" w:type="dxa"/>
          </w:tcPr>
          <w:p w:rsidR="00A803C3" w:rsidRPr="00731E26" w:rsidRDefault="006B7CD9"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Pr>
                <w:color w:val="000000" w:themeColor="text1"/>
                <w:sz w:val="18"/>
                <w:szCs w:val="18"/>
                <w:lang w:val="es-CR"/>
              </w:rPr>
              <w:t>…</w:t>
            </w:r>
          </w:p>
        </w:tc>
        <w:tc>
          <w:tcPr>
            <w:tcW w:w="1817" w:type="dxa"/>
          </w:tcPr>
          <w:p w:rsidR="00A803C3" w:rsidRPr="00731E26" w:rsidRDefault="0022564D"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sidRPr="00731E26">
              <w:rPr>
                <w:color w:val="000000" w:themeColor="text1"/>
                <w:sz w:val="18"/>
                <w:szCs w:val="18"/>
                <w:lang w:val="es-CR"/>
              </w:rPr>
              <w:t>@.</w:t>
            </w:r>
            <w:proofErr w:type="spellStart"/>
            <w:r w:rsidRPr="00731E26">
              <w:rPr>
                <w:color w:val="000000" w:themeColor="text1"/>
                <w:sz w:val="18"/>
                <w:szCs w:val="18"/>
                <w:lang w:val="es-CR"/>
              </w:rPr>
              <w:t>com</w:t>
            </w:r>
            <w:proofErr w:type="spellEnd"/>
          </w:p>
        </w:tc>
        <w:tc>
          <w:tcPr>
            <w:tcW w:w="1585" w:type="dxa"/>
          </w:tcPr>
          <w:p w:rsidR="00A803C3" w:rsidRPr="00731E26" w:rsidRDefault="0022564D" w:rsidP="00252C95">
            <w:pPr>
              <w:pStyle w:val="Prrafodelista"/>
              <w:tabs>
                <w:tab w:val="left" w:pos="1134"/>
              </w:tabs>
              <w:autoSpaceDE w:val="0"/>
              <w:autoSpaceDN w:val="0"/>
              <w:adjustRightInd w:val="0"/>
              <w:ind w:left="0" w:right="0"/>
              <w:contextualSpacing w:val="0"/>
              <w:rPr>
                <w:color w:val="000000" w:themeColor="text1"/>
                <w:sz w:val="18"/>
                <w:szCs w:val="18"/>
                <w:lang w:val="es-CR"/>
              </w:rPr>
            </w:pPr>
            <w:proofErr w:type="spellStart"/>
            <w:r w:rsidRPr="00731E26">
              <w:rPr>
                <w:color w:val="000000" w:themeColor="text1"/>
                <w:sz w:val="18"/>
                <w:szCs w:val="18"/>
                <w:lang w:val="es-CR"/>
              </w:rPr>
              <w:t>TSJ</w:t>
            </w:r>
            <w:proofErr w:type="spellEnd"/>
            <w:r w:rsidRPr="00731E26">
              <w:rPr>
                <w:color w:val="000000" w:themeColor="text1"/>
                <w:sz w:val="18"/>
                <w:szCs w:val="18"/>
                <w:lang w:val="es-CR"/>
              </w:rPr>
              <w:t>-</w:t>
            </w:r>
            <w:r w:rsidR="006B7CD9">
              <w:rPr>
                <w:color w:val="000000" w:themeColor="text1"/>
                <w:sz w:val="18"/>
                <w:szCs w:val="18"/>
                <w:lang w:val="es-CR"/>
              </w:rPr>
              <w:t>000</w:t>
            </w:r>
          </w:p>
        </w:tc>
        <w:tc>
          <w:tcPr>
            <w:tcW w:w="1250" w:type="dxa"/>
          </w:tcPr>
          <w:p w:rsidR="00A803C3" w:rsidRPr="00731E26" w:rsidRDefault="0022564D"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sidRPr="00731E26">
              <w:rPr>
                <w:color w:val="000000" w:themeColor="text1"/>
                <w:sz w:val="18"/>
                <w:szCs w:val="18"/>
                <w:lang w:val="es-CR"/>
              </w:rPr>
              <w:t>28/03/2016</w:t>
            </w:r>
          </w:p>
        </w:tc>
      </w:tr>
    </w:tbl>
    <w:p w:rsidR="002A38DB" w:rsidRPr="00731E26" w:rsidRDefault="00A803C3" w:rsidP="00CE161C">
      <w:pPr>
        <w:pStyle w:val="Prrafodelista"/>
        <w:tabs>
          <w:tab w:val="left" w:pos="1134"/>
        </w:tabs>
        <w:autoSpaceDE w:val="0"/>
        <w:autoSpaceDN w:val="0"/>
        <w:adjustRightInd w:val="0"/>
        <w:ind w:left="851"/>
        <w:contextualSpacing w:val="0"/>
        <w:rPr>
          <w:color w:val="000000" w:themeColor="text1"/>
          <w:lang w:val="es-CR"/>
        </w:rPr>
      </w:pPr>
      <w:r w:rsidRPr="00731E26">
        <w:rPr>
          <w:color w:val="000000" w:themeColor="text1"/>
          <w:lang w:val="es-CR"/>
        </w:rPr>
        <w:t>(…)</w:t>
      </w:r>
      <w:r w:rsidR="002A38DB" w:rsidRPr="00731E26">
        <w:rPr>
          <w:color w:val="000000" w:themeColor="text1"/>
          <w:lang w:val="es-CR"/>
        </w:rPr>
        <w:t>”</w:t>
      </w:r>
      <w:r w:rsidR="00A92F8A" w:rsidRPr="00731E26">
        <w:rPr>
          <w:color w:val="000000" w:themeColor="text1"/>
          <w:lang w:val="es-CR"/>
        </w:rPr>
        <w:t xml:space="preserve"> </w:t>
      </w:r>
      <w:r w:rsidR="00A92F8A" w:rsidRPr="00731E26">
        <w:rPr>
          <w:color w:val="000000" w:themeColor="text1"/>
          <w:spacing w:val="-3"/>
          <w:lang w:val="es-CR"/>
        </w:rPr>
        <w:t xml:space="preserve">(Léase </w:t>
      </w:r>
      <w:r w:rsidR="000014D0" w:rsidRPr="00731E26">
        <w:rPr>
          <w:color w:val="000000" w:themeColor="text1"/>
          <w:spacing w:val="-3"/>
          <w:lang w:val="es-CR"/>
        </w:rPr>
        <w:t>e</w:t>
      </w:r>
      <w:r w:rsidR="00A92F8A" w:rsidRPr="00731E26">
        <w:rPr>
          <w:color w:val="000000" w:themeColor="text1"/>
          <w:spacing w:val="-3"/>
          <w:lang w:val="es-CR"/>
        </w:rPr>
        <w:t xml:space="preserve">l folio </w:t>
      </w:r>
      <w:r w:rsidR="00252C95" w:rsidRPr="00731E26">
        <w:rPr>
          <w:color w:val="000000" w:themeColor="text1"/>
          <w:spacing w:val="-3"/>
          <w:lang w:val="es-CR"/>
        </w:rPr>
        <w:t xml:space="preserve">30 y 35 vuelto </w:t>
      </w:r>
      <w:r w:rsidR="000014D0" w:rsidRPr="00731E26">
        <w:rPr>
          <w:color w:val="000000" w:themeColor="text1"/>
          <w:spacing w:val="-3"/>
          <w:lang w:val="es-CR"/>
        </w:rPr>
        <w:t xml:space="preserve">del </w:t>
      </w:r>
      <w:r w:rsidR="00A92F8A" w:rsidRPr="00731E26">
        <w:rPr>
          <w:color w:val="000000" w:themeColor="text1"/>
          <w:spacing w:val="-3"/>
          <w:lang w:val="es-CR"/>
        </w:rPr>
        <w:t xml:space="preserve">expediente </w:t>
      </w:r>
      <w:proofErr w:type="spellStart"/>
      <w:r w:rsidR="00A92F8A" w:rsidRPr="00731E26">
        <w:rPr>
          <w:color w:val="000000" w:themeColor="text1"/>
          <w:spacing w:val="-3"/>
          <w:lang w:val="es-CR"/>
        </w:rPr>
        <w:t>TAT</w:t>
      </w:r>
      <w:proofErr w:type="spellEnd"/>
      <w:r w:rsidR="00A92F8A" w:rsidRPr="00731E26">
        <w:rPr>
          <w:color w:val="000000" w:themeColor="text1"/>
          <w:spacing w:val="-3"/>
          <w:lang w:val="es-CR"/>
        </w:rPr>
        <w:t>-</w:t>
      </w:r>
      <w:r w:rsidRPr="00731E26">
        <w:rPr>
          <w:color w:val="000000" w:themeColor="text1"/>
          <w:spacing w:val="-3"/>
          <w:lang w:val="es-CR"/>
        </w:rPr>
        <w:t>163-16</w:t>
      </w:r>
      <w:r w:rsidR="00A92F8A" w:rsidRPr="00731E26">
        <w:rPr>
          <w:color w:val="000000" w:themeColor="text1"/>
          <w:spacing w:val="-3"/>
          <w:lang w:val="es-CR"/>
        </w:rPr>
        <w:t>)</w:t>
      </w:r>
    </w:p>
    <w:p w:rsidR="002A38DB" w:rsidRPr="00731E26" w:rsidRDefault="002A38DB" w:rsidP="00470F6D">
      <w:pPr>
        <w:spacing w:line="276" w:lineRule="auto"/>
        <w:ind w:left="0" w:right="0"/>
        <w:rPr>
          <w:color w:val="000000" w:themeColor="text1"/>
          <w:sz w:val="24"/>
          <w:szCs w:val="24"/>
        </w:rPr>
      </w:pPr>
    </w:p>
    <w:p w:rsidR="00A32C55" w:rsidRPr="00731E26" w:rsidRDefault="00A32C55" w:rsidP="00CE161C">
      <w:pPr>
        <w:autoSpaceDE w:val="0"/>
        <w:autoSpaceDN w:val="0"/>
        <w:adjustRightInd w:val="0"/>
        <w:spacing w:line="276" w:lineRule="auto"/>
        <w:ind w:left="0" w:right="0"/>
        <w:rPr>
          <w:color w:val="000000" w:themeColor="text1"/>
          <w:sz w:val="24"/>
          <w:szCs w:val="24"/>
        </w:rPr>
      </w:pPr>
      <w:r w:rsidRPr="00731E26">
        <w:rPr>
          <w:color w:val="000000" w:themeColor="text1"/>
          <w:sz w:val="24"/>
          <w:szCs w:val="24"/>
        </w:rPr>
        <w:t xml:space="preserve">El acuerdo fue notificado </w:t>
      </w:r>
      <w:r w:rsidR="00CE161C" w:rsidRPr="00731E26">
        <w:rPr>
          <w:color w:val="000000" w:themeColor="text1"/>
          <w:sz w:val="24"/>
          <w:szCs w:val="24"/>
        </w:rPr>
        <w:t xml:space="preserve">al correo electrónico </w:t>
      </w:r>
      <w:hyperlink r:id="rId8" w:history="1">
        <w:r w:rsidR="006B7CD9">
          <w:rPr>
            <w:rStyle w:val="Hipervnculo"/>
            <w:sz w:val="24"/>
            <w:szCs w:val="24"/>
          </w:rPr>
          <w:t>@</w:t>
        </w:r>
        <w:r w:rsidR="008B3149" w:rsidRPr="001459B7">
          <w:rPr>
            <w:rStyle w:val="Hipervnculo"/>
            <w:sz w:val="24"/>
            <w:szCs w:val="24"/>
          </w:rPr>
          <w:t>.</w:t>
        </w:r>
        <w:proofErr w:type="spellStart"/>
        <w:r w:rsidR="008B3149" w:rsidRPr="001459B7">
          <w:rPr>
            <w:rStyle w:val="Hipervnculo"/>
            <w:sz w:val="24"/>
            <w:szCs w:val="24"/>
          </w:rPr>
          <w:t>com</w:t>
        </w:r>
        <w:proofErr w:type="spellEnd"/>
      </w:hyperlink>
      <w:r w:rsidR="00CE161C" w:rsidRPr="00731E26">
        <w:rPr>
          <w:color w:val="000000" w:themeColor="text1"/>
          <w:sz w:val="24"/>
          <w:szCs w:val="24"/>
        </w:rPr>
        <w:t xml:space="preserve">, </w:t>
      </w:r>
      <w:r w:rsidR="00CE161C" w:rsidRPr="00731E26">
        <w:rPr>
          <w:b/>
          <w:color w:val="000000" w:themeColor="text1"/>
          <w:sz w:val="24"/>
          <w:szCs w:val="24"/>
        </w:rPr>
        <w:t>el lunes 22 de agosto del 2016</w:t>
      </w:r>
      <w:r w:rsidR="00CE161C" w:rsidRPr="00731E26">
        <w:rPr>
          <w:color w:val="000000" w:themeColor="text1"/>
          <w:sz w:val="24"/>
          <w:szCs w:val="24"/>
        </w:rPr>
        <w:t xml:space="preserve">. </w:t>
      </w:r>
      <w:r w:rsidRPr="00731E26">
        <w:rPr>
          <w:color w:val="000000" w:themeColor="text1"/>
          <w:sz w:val="24"/>
          <w:szCs w:val="24"/>
        </w:rPr>
        <w:t>(</w:t>
      </w:r>
      <w:r w:rsidRPr="00731E26">
        <w:rPr>
          <w:color w:val="000000" w:themeColor="text1"/>
          <w:spacing w:val="-3"/>
          <w:sz w:val="24"/>
          <w:szCs w:val="24"/>
        </w:rPr>
        <w:t xml:space="preserve">Léase el folio </w:t>
      </w:r>
      <w:r w:rsidR="00CE161C" w:rsidRPr="00731E26">
        <w:rPr>
          <w:color w:val="000000" w:themeColor="text1"/>
          <w:spacing w:val="-3"/>
          <w:sz w:val="24"/>
          <w:szCs w:val="24"/>
        </w:rPr>
        <w:t>38 vuelto</w:t>
      </w:r>
      <w:r w:rsidRPr="00731E26">
        <w:rPr>
          <w:color w:val="000000" w:themeColor="text1"/>
          <w:spacing w:val="-3"/>
          <w:sz w:val="24"/>
          <w:szCs w:val="24"/>
        </w:rPr>
        <w:t xml:space="preserve"> del expediente </w:t>
      </w:r>
      <w:proofErr w:type="spellStart"/>
      <w:r w:rsidRPr="00731E26">
        <w:rPr>
          <w:color w:val="000000" w:themeColor="text1"/>
          <w:spacing w:val="-3"/>
          <w:sz w:val="24"/>
          <w:szCs w:val="24"/>
        </w:rPr>
        <w:t>TAT</w:t>
      </w:r>
      <w:proofErr w:type="spellEnd"/>
      <w:r w:rsidRPr="00731E26">
        <w:rPr>
          <w:color w:val="000000" w:themeColor="text1"/>
          <w:spacing w:val="-3"/>
          <w:sz w:val="24"/>
          <w:szCs w:val="24"/>
        </w:rPr>
        <w:t>-</w:t>
      </w:r>
      <w:r w:rsidR="00A803C3" w:rsidRPr="00731E26">
        <w:rPr>
          <w:color w:val="000000" w:themeColor="text1"/>
          <w:spacing w:val="-3"/>
          <w:sz w:val="24"/>
          <w:szCs w:val="24"/>
        </w:rPr>
        <w:t>163-16</w:t>
      </w:r>
      <w:r w:rsidRPr="00731E26">
        <w:rPr>
          <w:color w:val="000000" w:themeColor="text1"/>
          <w:spacing w:val="-3"/>
          <w:sz w:val="24"/>
          <w:szCs w:val="24"/>
        </w:rPr>
        <w:t>)</w:t>
      </w:r>
    </w:p>
    <w:p w:rsidR="00A32C55" w:rsidRPr="00731E26" w:rsidRDefault="00A32C55" w:rsidP="00CE161C">
      <w:pPr>
        <w:spacing w:line="276" w:lineRule="auto"/>
        <w:ind w:left="0" w:right="0"/>
        <w:rPr>
          <w:color w:val="000000" w:themeColor="text1"/>
          <w:sz w:val="24"/>
          <w:szCs w:val="24"/>
        </w:rPr>
      </w:pPr>
    </w:p>
    <w:p w:rsidR="003A6B2C" w:rsidRPr="00731E26" w:rsidRDefault="00753A77" w:rsidP="00A32C55">
      <w:pPr>
        <w:kinsoku w:val="0"/>
        <w:overflowPunct w:val="0"/>
        <w:spacing w:line="276" w:lineRule="auto"/>
        <w:ind w:left="0" w:right="0"/>
        <w:textAlignment w:val="baseline"/>
        <w:rPr>
          <w:color w:val="000000" w:themeColor="text1"/>
          <w:sz w:val="24"/>
          <w:szCs w:val="24"/>
        </w:rPr>
      </w:pPr>
      <w:r w:rsidRPr="00731E26">
        <w:rPr>
          <w:b/>
          <w:bCs/>
          <w:color w:val="000000" w:themeColor="text1"/>
          <w:sz w:val="24"/>
          <w:szCs w:val="24"/>
        </w:rPr>
        <w:t>SEGUNDO. -</w:t>
      </w:r>
      <w:r w:rsidR="00CE5AB5" w:rsidRPr="00731E26">
        <w:rPr>
          <w:b/>
          <w:bCs/>
          <w:color w:val="000000" w:themeColor="text1"/>
          <w:sz w:val="24"/>
          <w:szCs w:val="24"/>
        </w:rPr>
        <w:tab/>
      </w:r>
      <w:r w:rsidR="003A6B2C" w:rsidRPr="00731E26">
        <w:rPr>
          <w:color w:val="000000" w:themeColor="text1"/>
          <w:sz w:val="24"/>
          <w:szCs w:val="24"/>
        </w:rPr>
        <w:t xml:space="preserve">Que el señor </w:t>
      </w:r>
      <w:proofErr w:type="spellStart"/>
      <w:r w:rsidR="006B7CD9">
        <w:rPr>
          <w:b/>
          <w:smallCaps/>
          <w:color w:val="000000" w:themeColor="text1"/>
          <w:sz w:val="24"/>
          <w:szCs w:val="24"/>
        </w:rPr>
        <w:t>JESG</w:t>
      </w:r>
      <w:proofErr w:type="spellEnd"/>
      <w:r w:rsidR="006409E2" w:rsidRPr="00731E26">
        <w:rPr>
          <w:color w:val="000000" w:themeColor="text1"/>
          <w:sz w:val="24"/>
          <w:szCs w:val="24"/>
        </w:rPr>
        <w:t>, interpuso</w:t>
      </w:r>
      <w:r w:rsidR="006409E2" w:rsidRPr="00731E26">
        <w:rPr>
          <w:b/>
          <w:smallCaps/>
          <w:color w:val="000000" w:themeColor="text1"/>
          <w:sz w:val="24"/>
          <w:szCs w:val="24"/>
        </w:rPr>
        <w:t xml:space="preserve"> </w:t>
      </w:r>
      <w:r w:rsidR="00953DE1" w:rsidRPr="00731E26">
        <w:rPr>
          <w:color w:val="000000" w:themeColor="text1"/>
          <w:sz w:val="24"/>
          <w:szCs w:val="24"/>
        </w:rPr>
        <w:t>el 30</w:t>
      </w:r>
      <w:r w:rsidR="00CD3706" w:rsidRPr="00731E26">
        <w:rPr>
          <w:color w:val="000000" w:themeColor="text1"/>
          <w:sz w:val="24"/>
          <w:szCs w:val="24"/>
        </w:rPr>
        <w:t xml:space="preserve"> de </w:t>
      </w:r>
      <w:r w:rsidR="00953DE1" w:rsidRPr="00731E26">
        <w:rPr>
          <w:color w:val="000000" w:themeColor="text1"/>
          <w:sz w:val="24"/>
          <w:szCs w:val="24"/>
        </w:rPr>
        <w:t>agosto</w:t>
      </w:r>
      <w:r w:rsidR="00CD3706" w:rsidRPr="00731E26">
        <w:rPr>
          <w:color w:val="000000" w:themeColor="text1"/>
          <w:sz w:val="24"/>
          <w:szCs w:val="24"/>
        </w:rPr>
        <w:t xml:space="preserve"> del 2016</w:t>
      </w:r>
      <w:r w:rsidR="00953DE1" w:rsidRPr="00731E26">
        <w:rPr>
          <w:color w:val="000000" w:themeColor="text1"/>
          <w:sz w:val="24"/>
          <w:szCs w:val="24"/>
        </w:rPr>
        <w:t xml:space="preserve"> sus</w:t>
      </w:r>
      <w:r w:rsidR="003A35F2" w:rsidRPr="00731E26">
        <w:rPr>
          <w:color w:val="000000" w:themeColor="text1"/>
          <w:sz w:val="24"/>
          <w:szCs w:val="24"/>
        </w:rPr>
        <w:t xml:space="preserve"> </w:t>
      </w:r>
      <w:r w:rsidRPr="00731E26">
        <w:rPr>
          <w:b/>
          <w:smallCaps/>
          <w:color w:val="000000" w:themeColor="text1"/>
          <w:sz w:val="24"/>
          <w:szCs w:val="24"/>
        </w:rPr>
        <w:t>Recurso</w:t>
      </w:r>
      <w:r w:rsidR="00953DE1" w:rsidRPr="00731E26">
        <w:rPr>
          <w:b/>
          <w:smallCaps/>
          <w:color w:val="000000" w:themeColor="text1"/>
          <w:sz w:val="24"/>
          <w:szCs w:val="24"/>
        </w:rPr>
        <w:t>s</w:t>
      </w:r>
      <w:r w:rsidR="00CD3706" w:rsidRPr="00731E26">
        <w:rPr>
          <w:b/>
          <w:smallCaps/>
          <w:color w:val="000000" w:themeColor="text1"/>
          <w:sz w:val="24"/>
          <w:szCs w:val="24"/>
        </w:rPr>
        <w:t xml:space="preserve"> de </w:t>
      </w:r>
      <w:r w:rsidR="00953DE1" w:rsidRPr="00731E26">
        <w:rPr>
          <w:b/>
          <w:smallCaps/>
          <w:color w:val="000000" w:themeColor="text1"/>
          <w:sz w:val="24"/>
          <w:szCs w:val="24"/>
        </w:rPr>
        <w:t xml:space="preserve">Revocatoria </w:t>
      </w:r>
      <w:r w:rsidR="00CD3706" w:rsidRPr="00731E26">
        <w:rPr>
          <w:b/>
          <w:smallCaps/>
          <w:color w:val="000000" w:themeColor="text1"/>
          <w:sz w:val="24"/>
          <w:szCs w:val="24"/>
        </w:rPr>
        <w:t>Apelación</w:t>
      </w:r>
      <w:r w:rsidR="00CD3706" w:rsidRPr="00731E26">
        <w:rPr>
          <w:color w:val="000000" w:themeColor="text1"/>
          <w:sz w:val="24"/>
          <w:szCs w:val="24"/>
        </w:rPr>
        <w:t xml:space="preserve"> </w:t>
      </w:r>
      <w:r w:rsidR="00CD3706" w:rsidRPr="00731E26">
        <w:rPr>
          <w:b/>
          <w:smallCaps/>
          <w:color w:val="000000" w:themeColor="text1"/>
          <w:sz w:val="24"/>
          <w:szCs w:val="24"/>
        </w:rPr>
        <w:t>en subsidio e incidentes de nulidad absoluta y suspensión de los efectos del acto impugnado</w:t>
      </w:r>
      <w:r w:rsidR="003A6B2C" w:rsidRPr="00731E26">
        <w:rPr>
          <w:color w:val="000000" w:themeColor="text1"/>
          <w:sz w:val="24"/>
          <w:szCs w:val="24"/>
        </w:rPr>
        <w:t xml:space="preserve">, </w:t>
      </w:r>
      <w:r w:rsidR="006409E2" w:rsidRPr="00731E26">
        <w:rPr>
          <w:color w:val="000000" w:themeColor="text1"/>
          <w:sz w:val="24"/>
          <w:szCs w:val="24"/>
        </w:rPr>
        <w:t xml:space="preserve">en contra del </w:t>
      </w:r>
      <w:r w:rsidR="00953DE1" w:rsidRPr="00731E26">
        <w:rPr>
          <w:b/>
          <w:color w:val="000000" w:themeColor="text1"/>
          <w:sz w:val="24"/>
          <w:szCs w:val="24"/>
        </w:rPr>
        <w:t>Artículo 7.2</w:t>
      </w:r>
      <w:r w:rsidRPr="00731E26">
        <w:rPr>
          <w:b/>
          <w:color w:val="000000" w:themeColor="text1"/>
          <w:sz w:val="24"/>
          <w:szCs w:val="24"/>
        </w:rPr>
        <w:t xml:space="preserve"> de la Sesión Ordinaria </w:t>
      </w:r>
      <w:r w:rsidR="00953DE1" w:rsidRPr="00731E26">
        <w:rPr>
          <w:b/>
          <w:color w:val="000000" w:themeColor="text1"/>
          <w:sz w:val="24"/>
          <w:szCs w:val="24"/>
        </w:rPr>
        <w:t>40</w:t>
      </w:r>
      <w:r w:rsidRPr="00731E26">
        <w:rPr>
          <w:b/>
          <w:color w:val="000000" w:themeColor="text1"/>
          <w:sz w:val="24"/>
          <w:szCs w:val="24"/>
        </w:rPr>
        <w:t>-2016 del 1</w:t>
      </w:r>
      <w:r w:rsidR="00953DE1" w:rsidRPr="00731E26">
        <w:rPr>
          <w:b/>
          <w:color w:val="000000" w:themeColor="text1"/>
          <w:sz w:val="24"/>
          <w:szCs w:val="24"/>
        </w:rPr>
        <w:t>8</w:t>
      </w:r>
      <w:r w:rsidRPr="00731E26">
        <w:rPr>
          <w:b/>
          <w:color w:val="000000" w:themeColor="text1"/>
          <w:sz w:val="24"/>
          <w:szCs w:val="24"/>
        </w:rPr>
        <w:t xml:space="preserve"> de </w:t>
      </w:r>
      <w:r w:rsidR="00953DE1" w:rsidRPr="00731E26">
        <w:rPr>
          <w:b/>
          <w:color w:val="000000" w:themeColor="text1"/>
          <w:sz w:val="24"/>
          <w:szCs w:val="24"/>
        </w:rPr>
        <w:t>agosto</w:t>
      </w:r>
      <w:r w:rsidRPr="00731E26">
        <w:rPr>
          <w:b/>
          <w:color w:val="000000" w:themeColor="text1"/>
          <w:sz w:val="24"/>
          <w:szCs w:val="24"/>
        </w:rPr>
        <w:t xml:space="preserve"> del 2016</w:t>
      </w:r>
      <w:r w:rsidR="006409E2" w:rsidRPr="00731E26">
        <w:rPr>
          <w:color w:val="000000" w:themeColor="text1"/>
          <w:sz w:val="24"/>
          <w:szCs w:val="24"/>
        </w:rPr>
        <w:t xml:space="preserve">, expresando en </w:t>
      </w:r>
      <w:r w:rsidR="000014D0" w:rsidRPr="00731E26">
        <w:rPr>
          <w:color w:val="000000" w:themeColor="text1"/>
          <w:sz w:val="24"/>
          <w:szCs w:val="24"/>
        </w:rPr>
        <w:t>resumen lo siguiente</w:t>
      </w:r>
      <w:r w:rsidR="006409E2" w:rsidRPr="00731E26">
        <w:rPr>
          <w:color w:val="000000" w:themeColor="text1"/>
          <w:sz w:val="24"/>
          <w:szCs w:val="24"/>
        </w:rPr>
        <w:t>:</w:t>
      </w:r>
    </w:p>
    <w:p w:rsidR="000014D0" w:rsidRPr="00731E26" w:rsidRDefault="000014D0" w:rsidP="000014D0">
      <w:pPr>
        <w:kinsoku w:val="0"/>
        <w:overflowPunct w:val="0"/>
        <w:ind w:left="0"/>
        <w:textAlignment w:val="baseline"/>
        <w:rPr>
          <w:color w:val="000000" w:themeColor="text1"/>
          <w:sz w:val="22"/>
          <w:szCs w:val="22"/>
        </w:rPr>
      </w:pPr>
    </w:p>
    <w:p w:rsidR="00953DE1" w:rsidRPr="00731E26" w:rsidRDefault="00953DE1"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bCs/>
          <w:color w:val="000000" w:themeColor="text1"/>
          <w:spacing w:val="-4"/>
          <w:sz w:val="22"/>
          <w:szCs w:val="22"/>
          <w:lang w:val="es-CR"/>
        </w:rPr>
        <w:t xml:space="preserve">Existe nulidad de notificación, falta de información e imposibilidad de actuación, que lo ha dejado en indefensión y con incerteza jurídica, violentándosele el debido proceso, pues nada de lo actuado desde noviembre del 2015, se le ha notificado debidamente. Debido a que el correo indicado en su solicitud de prórroga, estaba incompleto, y </w:t>
      </w:r>
      <w:r w:rsidR="00D15BC7" w:rsidRPr="00731E26">
        <w:rPr>
          <w:bCs/>
          <w:color w:val="000000" w:themeColor="text1"/>
          <w:spacing w:val="-4"/>
          <w:sz w:val="22"/>
          <w:szCs w:val="22"/>
          <w:lang w:val="es-CR"/>
        </w:rPr>
        <w:t>que,</w:t>
      </w:r>
      <w:r w:rsidRPr="00731E26">
        <w:rPr>
          <w:bCs/>
          <w:color w:val="000000" w:themeColor="text1"/>
          <w:spacing w:val="-4"/>
          <w:sz w:val="22"/>
          <w:szCs w:val="22"/>
          <w:lang w:val="es-CR"/>
        </w:rPr>
        <w:t xml:space="preserve"> dado que no sabe de tecnología, no pudo darse cuenta, pero que hace varios meses comunicó a la administración, y corrigió la situación mediante documento recibido el 25 de abril del año 2016 y que tiene expediente número 3284</w:t>
      </w:r>
      <w:r w:rsidR="008B3149">
        <w:rPr>
          <w:bCs/>
          <w:color w:val="000000" w:themeColor="text1"/>
          <w:spacing w:val="-4"/>
          <w:sz w:val="22"/>
          <w:szCs w:val="22"/>
          <w:lang w:val="es-CR"/>
        </w:rPr>
        <w:t>8</w:t>
      </w:r>
      <w:r w:rsidRPr="00731E26">
        <w:rPr>
          <w:bCs/>
          <w:color w:val="000000" w:themeColor="text1"/>
          <w:spacing w:val="-4"/>
          <w:sz w:val="22"/>
          <w:szCs w:val="22"/>
          <w:lang w:val="es-CR"/>
        </w:rPr>
        <w:t>1.</w:t>
      </w:r>
      <w:r w:rsidR="00D15BC7" w:rsidRPr="00731E26">
        <w:rPr>
          <w:bCs/>
          <w:color w:val="000000" w:themeColor="text1"/>
          <w:spacing w:val="-4"/>
          <w:sz w:val="22"/>
          <w:szCs w:val="22"/>
          <w:lang w:val="es-CR"/>
        </w:rPr>
        <w:t xml:space="preserve"> Pero esa situación impidió que se le notificara válidamente, por lo que hay nulidad de lo actuado, pues nunca se le notificó en forma debida, y además no se le siguió el artículo 24</w:t>
      </w:r>
      <w:r w:rsidR="00F30646" w:rsidRPr="00731E26">
        <w:rPr>
          <w:bCs/>
          <w:color w:val="000000" w:themeColor="text1"/>
          <w:spacing w:val="-4"/>
          <w:sz w:val="22"/>
          <w:szCs w:val="22"/>
          <w:lang w:val="es-CR"/>
        </w:rPr>
        <w:t xml:space="preserve">8 y siguientes </w:t>
      </w:r>
      <w:r w:rsidR="00D15BC7" w:rsidRPr="00731E26">
        <w:rPr>
          <w:bCs/>
          <w:color w:val="000000" w:themeColor="text1"/>
          <w:spacing w:val="-4"/>
          <w:sz w:val="22"/>
          <w:szCs w:val="22"/>
          <w:lang w:val="es-CR"/>
        </w:rPr>
        <w:t xml:space="preserve">de la </w:t>
      </w:r>
      <w:proofErr w:type="spellStart"/>
      <w:r w:rsidR="00041D88" w:rsidRPr="00731E26">
        <w:rPr>
          <w:bCs/>
          <w:color w:val="000000" w:themeColor="text1"/>
          <w:spacing w:val="-4"/>
          <w:sz w:val="22"/>
          <w:szCs w:val="22"/>
          <w:lang w:val="es-CR"/>
        </w:rPr>
        <w:t>LGAP</w:t>
      </w:r>
      <w:proofErr w:type="spellEnd"/>
      <w:r w:rsidR="00D15BC7" w:rsidRPr="00731E26">
        <w:rPr>
          <w:bCs/>
          <w:color w:val="000000" w:themeColor="text1"/>
          <w:spacing w:val="-4"/>
          <w:sz w:val="22"/>
          <w:szCs w:val="22"/>
          <w:lang w:val="es-CR"/>
        </w:rPr>
        <w:t>, que refiere a citaciones.</w:t>
      </w:r>
    </w:p>
    <w:p w:rsidR="00D15BC7" w:rsidRPr="00731E26" w:rsidRDefault="00F30646"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Alega nulidad por falta de debida fundamentación y detalle, referente al incumplimiento que motiva el acto objetado, pues en forma general se da la cancelación automática de su concesión debido a que el plazo venció, y se supone que no gestionó la renovación previamente, alega que si gestionó la renovación y que ésta se renovó.</w:t>
      </w:r>
      <w:r w:rsidR="00041D88" w:rsidRPr="00731E26">
        <w:rPr>
          <w:color w:val="000000" w:themeColor="text1"/>
          <w:sz w:val="22"/>
          <w:szCs w:val="22"/>
          <w:lang w:val="es-CR"/>
        </w:rPr>
        <w:t xml:space="preserve"> </w:t>
      </w:r>
      <w:r w:rsidR="00DB0DC1" w:rsidRPr="00731E26">
        <w:rPr>
          <w:color w:val="000000" w:themeColor="text1"/>
          <w:sz w:val="22"/>
          <w:szCs w:val="22"/>
          <w:lang w:val="es-CR"/>
        </w:rPr>
        <w:t>Alega que el acto impugnado, hace remisión a un informe de base que no se transcribe, ni se remite o acompaña su copia íntegra.</w:t>
      </w:r>
    </w:p>
    <w:p w:rsidR="00DB0DC1" w:rsidRPr="00731E26" w:rsidRDefault="00DB0DC1"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 xml:space="preserve">Alega como eximentes de responsabilidad el caso fortuito o la fuerza mayor, pues ni </w:t>
      </w:r>
      <w:r w:rsidR="00BD5570" w:rsidRPr="00731E26">
        <w:rPr>
          <w:color w:val="000000" w:themeColor="text1"/>
          <w:sz w:val="22"/>
          <w:szCs w:val="22"/>
          <w:lang w:val="es-CR"/>
        </w:rPr>
        <w:t>él</w:t>
      </w:r>
      <w:r w:rsidRPr="00731E26">
        <w:rPr>
          <w:color w:val="000000" w:themeColor="text1"/>
          <w:sz w:val="22"/>
          <w:szCs w:val="22"/>
          <w:lang w:val="es-CR"/>
        </w:rPr>
        <w:t xml:space="preserve"> ni nadie podía prever que le </w:t>
      </w:r>
      <w:proofErr w:type="spellStart"/>
      <w:r w:rsidRPr="00731E26">
        <w:rPr>
          <w:color w:val="000000" w:themeColor="text1"/>
          <w:sz w:val="22"/>
          <w:szCs w:val="22"/>
          <w:lang w:val="es-CR"/>
        </w:rPr>
        <w:t>hakearan</w:t>
      </w:r>
      <w:proofErr w:type="spellEnd"/>
      <w:r w:rsidRPr="00731E26">
        <w:rPr>
          <w:color w:val="000000" w:themeColor="text1"/>
          <w:sz w:val="22"/>
          <w:szCs w:val="22"/>
          <w:lang w:val="es-CR"/>
        </w:rPr>
        <w:t xml:space="preserve"> el correo.</w:t>
      </w:r>
    </w:p>
    <w:p w:rsidR="00F30646" w:rsidRPr="00731E26" w:rsidRDefault="00DB0DC1"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 xml:space="preserve">Que hay nulidad por falta </w:t>
      </w:r>
      <w:r w:rsidR="00BD5570" w:rsidRPr="00731E26">
        <w:rPr>
          <w:color w:val="000000" w:themeColor="text1"/>
          <w:sz w:val="22"/>
          <w:szCs w:val="22"/>
          <w:lang w:val="es-CR"/>
        </w:rPr>
        <w:t>del</w:t>
      </w:r>
      <w:r w:rsidRPr="00731E26">
        <w:rPr>
          <w:color w:val="000000" w:themeColor="text1"/>
          <w:sz w:val="22"/>
          <w:szCs w:val="22"/>
          <w:lang w:val="es-CR"/>
        </w:rPr>
        <w:t xml:space="preserve"> debido proceso e infracción al principio de intangibilidad de los actos propios, pue</w:t>
      </w:r>
      <w:r w:rsidR="008B3149">
        <w:rPr>
          <w:color w:val="000000" w:themeColor="text1"/>
          <w:sz w:val="22"/>
          <w:szCs w:val="22"/>
          <w:lang w:val="es-CR"/>
        </w:rPr>
        <w:t>s</w:t>
      </w:r>
      <w:r w:rsidRPr="00731E26">
        <w:rPr>
          <w:color w:val="000000" w:themeColor="text1"/>
          <w:sz w:val="22"/>
          <w:szCs w:val="22"/>
          <w:lang w:val="es-CR"/>
        </w:rPr>
        <w:t xml:space="preserve"> no existe algo como una “</w:t>
      </w:r>
      <w:r w:rsidR="00BD5570" w:rsidRPr="00731E26">
        <w:rPr>
          <w:color w:val="000000" w:themeColor="text1"/>
          <w:sz w:val="22"/>
          <w:szCs w:val="22"/>
          <w:lang w:val="es-CR"/>
        </w:rPr>
        <w:t>cancelación</w:t>
      </w:r>
      <w:r w:rsidRPr="00731E26">
        <w:rPr>
          <w:color w:val="000000" w:themeColor="text1"/>
          <w:sz w:val="22"/>
          <w:szCs w:val="22"/>
          <w:lang w:val="es-CR"/>
        </w:rPr>
        <w:t xml:space="preserve"> automática”, de una </w:t>
      </w:r>
      <w:r w:rsidR="00BD5570" w:rsidRPr="00731E26">
        <w:rPr>
          <w:color w:val="000000" w:themeColor="text1"/>
          <w:sz w:val="22"/>
          <w:szCs w:val="22"/>
          <w:lang w:val="es-CR"/>
        </w:rPr>
        <w:t>concesión</w:t>
      </w:r>
      <w:r w:rsidRPr="00731E26">
        <w:rPr>
          <w:color w:val="000000" w:themeColor="text1"/>
          <w:sz w:val="22"/>
          <w:szCs w:val="22"/>
          <w:lang w:val="es-CR"/>
        </w:rPr>
        <w:t xml:space="preserve"> de taxi, máxime cuando existe un acto de renovación de la </w:t>
      </w:r>
      <w:r w:rsidR="00BD5570" w:rsidRPr="00731E26">
        <w:rPr>
          <w:color w:val="000000" w:themeColor="text1"/>
          <w:sz w:val="22"/>
          <w:szCs w:val="22"/>
          <w:lang w:val="es-CR"/>
        </w:rPr>
        <w:t>misma</w:t>
      </w:r>
      <w:r w:rsidRPr="00731E26">
        <w:rPr>
          <w:color w:val="000000" w:themeColor="text1"/>
          <w:sz w:val="22"/>
          <w:szCs w:val="22"/>
          <w:lang w:val="es-CR"/>
        </w:rPr>
        <w:t>.</w:t>
      </w:r>
      <w:r w:rsidR="00BD5570" w:rsidRPr="00731E26">
        <w:rPr>
          <w:color w:val="000000" w:themeColor="text1"/>
          <w:sz w:val="22"/>
          <w:szCs w:val="22"/>
          <w:lang w:val="es-CR"/>
        </w:rPr>
        <w:t xml:space="preserve"> La acción de sanción de la administración, debe ser precedida de un debido proceso.</w:t>
      </w:r>
    </w:p>
    <w:p w:rsidR="00BD5570" w:rsidRPr="00731E26"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Alega que no se le dio audiencia previa a</w:t>
      </w:r>
      <w:r w:rsidR="008B3149">
        <w:rPr>
          <w:color w:val="000000" w:themeColor="text1"/>
          <w:sz w:val="22"/>
          <w:szCs w:val="22"/>
          <w:lang w:val="es-CR"/>
        </w:rPr>
        <w:t>l</w:t>
      </w:r>
      <w:r w:rsidRPr="00731E26">
        <w:rPr>
          <w:color w:val="000000" w:themeColor="text1"/>
          <w:sz w:val="22"/>
          <w:szCs w:val="22"/>
          <w:lang w:val="es-CR"/>
        </w:rPr>
        <w:t xml:space="preserve"> sancionársele</w:t>
      </w:r>
      <w:r w:rsidR="008B3149">
        <w:rPr>
          <w:color w:val="000000" w:themeColor="text1"/>
          <w:sz w:val="22"/>
          <w:szCs w:val="22"/>
          <w:lang w:val="es-CR"/>
        </w:rPr>
        <w:t>,</w:t>
      </w:r>
      <w:r w:rsidRPr="00731E26">
        <w:rPr>
          <w:color w:val="000000" w:themeColor="text1"/>
          <w:sz w:val="22"/>
          <w:szCs w:val="22"/>
          <w:lang w:val="es-CR"/>
        </w:rPr>
        <w:t xml:space="preserve"> no tuvo oportunidad de defensa, por lo que hay nulidad e improcedencia de la sanción por infracción a sus derechos fundamentales.</w:t>
      </w:r>
    </w:p>
    <w:p w:rsidR="00BD5570" w:rsidRPr="00731E26"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 xml:space="preserve">Dado el carácter social de las concesiones de taxi, no ve porque no pueda dársele una nueva cita de renovación, de conformidad con el artículo 255 de la </w:t>
      </w:r>
      <w:proofErr w:type="spellStart"/>
      <w:r w:rsidRPr="00731E26">
        <w:rPr>
          <w:color w:val="000000" w:themeColor="text1"/>
          <w:sz w:val="22"/>
          <w:szCs w:val="22"/>
          <w:lang w:val="es-CR"/>
        </w:rPr>
        <w:t>LGAP</w:t>
      </w:r>
      <w:proofErr w:type="spellEnd"/>
      <w:r w:rsidRPr="00731E26">
        <w:rPr>
          <w:color w:val="000000" w:themeColor="text1"/>
          <w:sz w:val="22"/>
          <w:szCs w:val="22"/>
          <w:lang w:val="es-CR"/>
        </w:rPr>
        <w:t xml:space="preserve">. </w:t>
      </w:r>
    </w:p>
    <w:p w:rsidR="00F30646" w:rsidRPr="00731E26"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Solicita la suspensión de todo efecto negativo por la improcedencia de ejecutar actuaciones nulas, y la imposibilidad de ejecución de actos no firmes.</w:t>
      </w:r>
    </w:p>
    <w:p w:rsidR="006409E2" w:rsidRPr="00731E26" w:rsidRDefault="00BD5570" w:rsidP="00157D40">
      <w:pPr>
        <w:pStyle w:val="Prrafodelista"/>
        <w:numPr>
          <w:ilvl w:val="0"/>
          <w:numId w:val="40"/>
        </w:numPr>
        <w:kinsoku w:val="0"/>
        <w:overflowPunct w:val="0"/>
        <w:ind w:left="284" w:right="0" w:hanging="284"/>
        <w:textAlignment w:val="baseline"/>
        <w:rPr>
          <w:color w:val="000000" w:themeColor="text1"/>
          <w:sz w:val="22"/>
          <w:szCs w:val="22"/>
          <w:lang w:val="es-CR"/>
        </w:rPr>
      </w:pPr>
      <w:r w:rsidRPr="00731E26">
        <w:rPr>
          <w:color w:val="000000" w:themeColor="text1"/>
          <w:sz w:val="22"/>
          <w:szCs w:val="22"/>
          <w:lang w:val="es-CR"/>
        </w:rPr>
        <w:t xml:space="preserve">Solicita se acojan sus acciones recursivas, se deje sin efecto el acto parcialmente impugnado, en lo que le afecta y le </w:t>
      </w:r>
      <w:r w:rsidR="00157D40" w:rsidRPr="00731E26">
        <w:rPr>
          <w:color w:val="000000" w:themeColor="text1"/>
          <w:sz w:val="22"/>
          <w:szCs w:val="22"/>
          <w:lang w:val="es-CR"/>
        </w:rPr>
        <w:t>dé</w:t>
      </w:r>
      <w:r w:rsidRPr="00731E26">
        <w:rPr>
          <w:color w:val="000000" w:themeColor="text1"/>
          <w:sz w:val="22"/>
          <w:szCs w:val="22"/>
          <w:lang w:val="es-CR"/>
        </w:rPr>
        <w:t xml:space="preserve"> una nueva cita de renovación de su concesión de taxi.</w:t>
      </w:r>
      <w:r w:rsidRPr="00731E26">
        <w:rPr>
          <w:bCs/>
          <w:color w:val="000000" w:themeColor="text1"/>
          <w:spacing w:val="-4"/>
          <w:sz w:val="22"/>
          <w:szCs w:val="22"/>
          <w:lang w:val="es-CR"/>
        </w:rPr>
        <w:t xml:space="preserve"> </w:t>
      </w:r>
      <w:r w:rsidR="00157D40" w:rsidRPr="00731E26">
        <w:rPr>
          <w:bCs/>
          <w:color w:val="000000" w:themeColor="text1"/>
          <w:spacing w:val="-4"/>
          <w:sz w:val="22"/>
          <w:szCs w:val="22"/>
          <w:lang w:val="es-CR"/>
        </w:rPr>
        <w:t>(Léanse los folios del 7</w:t>
      </w:r>
      <w:r w:rsidR="00FD3DA5" w:rsidRPr="00731E26">
        <w:rPr>
          <w:bCs/>
          <w:color w:val="000000" w:themeColor="text1"/>
          <w:spacing w:val="-4"/>
          <w:sz w:val="22"/>
          <w:szCs w:val="22"/>
          <w:lang w:val="es-CR"/>
        </w:rPr>
        <w:t xml:space="preserve"> al 2</w:t>
      </w:r>
      <w:r w:rsidR="00157D40" w:rsidRPr="00731E26">
        <w:rPr>
          <w:bCs/>
          <w:color w:val="000000" w:themeColor="text1"/>
          <w:spacing w:val="-4"/>
          <w:sz w:val="22"/>
          <w:szCs w:val="22"/>
          <w:lang w:val="es-CR"/>
        </w:rPr>
        <w:t>6</w:t>
      </w:r>
      <w:r w:rsidR="00FD3DA5" w:rsidRPr="00731E26">
        <w:rPr>
          <w:bCs/>
          <w:color w:val="000000" w:themeColor="text1"/>
          <w:spacing w:val="-4"/>
          <w:sz w:val="22"/>
          <w:szCs w:val="22"/>
          <w:lang w:val="es-CR"/>
        </w:rPr>
        <w:t xml:space="preserve"> del expediente </w:t>
      </w:r>
      <w:proofErr w:type="spellStart"/>
      <w:r w:rsidR="00FD3DA5" w:rsidRPr="00731E26">
        <w:rPr>
          <w:bCs/>
          <w:color w:val="000000" w:themeColor="text1"/>
          <w:spacing w:val="-4"/>
          <w:sz w:val="22"/>
          <w:szCs w:val="22"/>
          <w:lang w:val="es-CR"/>
        </w:rPr>
        <w:t>TAT</w:t>
      </w:r>
      <w:proofErr w:type="spellEnd"/>
      <w:r w:rsidR="00FD3DA5" w:rsidRPr="00731E26">
        <w:rPr>
          <w:bCs/>
          <w:color w:val="000000" w:themeColor="text1"/>
          <w:spacing w:val="-4"/>
          <w:sz w:val="22"/>
          <w:szCs w:val="22"/>
          <w:lang w:val="es-CR"/>
        </w:rPr>
        <w:t>-</w:t>
      </w:r>
      <w:r w:rsidR="00A803C3" w:rsidRPr="00731E26">
        <w:rPr>
          <w:bCs/>
          <w:color w:val="000000" w:themeColor="text1"/>
          <w:spacing w:val="-4"/>
          <w:sz w:val="22"/>
          <w:szCs w:val="22"/>
          <w:lang w:val="es-CR"/>
        </w:rPr>
        <w:t>163-16</w:t>
      </w:r>
      <w:r w:rsidR="00FD3DA5" w:rsidRPr="00731E26">
        <w:rPr>
          <w:bCs/>
          <w:color w:val="000000" w:themeColor="text1"/>
          <w:spacing w:val="-4"/>
          <w:sz w:val="22"/>
          <w:szCs w:val="22"/>
          <w:lang w:val="es-CR"/>
        </w:rPr>
        <w:t>)</w:t>
      </w:r>
    </w:p>
    <w:p w:rsidR="00EA64A0" w:rsidRPr="00731E26" w:rsidRDefault="00EA64A0" w:rsidP="00EA64A0">
      <w:pPr>
        <w:kinsoku w:val="0"/>
        <w:overflowPunct w:val="0"/>
        <w:ind w:right="0"/>
        <w:textAlignment w:val="baseline"/>
        <w:rPr>
          <w:b/>
          <w:bCs/>
          <w:color w:val="000000" w:themeColor="text1"/>
          <w:sz w:val="24"/>
          <w:szCs w:val="24"/>
        </w:rPr>
      </w:pPr>
    </w:p>
    <w:p w:rsidR="00157D40" w:rsidRPr="00731E26" w:rsidRDefault="00CE5AB5" w:rsidP="00157D40">
      <w:pPr>
        <w:kinsoku w:val="0"/>
        <w:overflowPunct w:val="0"/>
        <w:spacing w:line="276" w:lineRule="auto"/>
        <w:ind w:left="0" w:right="0"/>
        <w:textAlignment w:val="baseline"/>
        <w:rPr>
          <w:color w:val="000000" w:themeColor="text1"/>
          <w:sz w:val="24"/>
          <w:szCs w:val="24"/>
        </w:rPr>
      </w:pPr>
      <w:r w:rsidRPr="00731E26">
        <w:rPr>
          <w:b/>
          <w:bCs/>
          <w:color w:val="000000" w:themeColor="text1"/>
          <w:sz w:val="24"/>
          <w:szCs w:val="24"/>
        </w:rPr>
        <w:t>TERCERO. -</w:t>
      </w:r>
      <w:r w:rsidRPr="00731E26">
        <w:rPr>
          <w:b/>
          <w:bCs/>
          <w:color w:val="000000" w:themeColor="text1"/>
          <w:sz w:val="24"/>
          <w:szCs w:val="24"/>
        </w:rPr>
        <w:tab/>
      </w:r>
      <w:r w:rsidR="00A32C55" w:rsidRPr="00731E26">
        <w:rPr>
          <w:bCs/>
          <w:color w:val="000000" w:themeColor="text1"/>
          <w:sz w:val="24"/>
          <w:szCs w:val="24"/>
        </w:rPr>
        <w:t>L</w:t>
      </w:r>
      <w:r w:rsidR="00A32C55" w:rsidRPr="00731E26">
        <w:rPr>
          <w:color w:val="000000" w:themeColor="text1"/>
          <w:sz w:val="24"/>
          <w:szCs w:val="24"/>
        </w:rPr>
        <w:t>a Junta Directiva del Consejo, m</w:t>
      </w:r>
      <w:r w:rsidR="00B2125D" w:rsidRPr="00731E26">
        <w:rPr>
          <w:color w:val="000000" w:themeColor="text1"/>
          <w:sz w:val="24"/>
          <w:szCs w:val="24"/>
        </w:rPr>
        <w:t xml:space="preserve">ediante </w:t>
      </w:r>
      <w:r w:rsidR="0053588F" w:rsidRPr="00731E26">
        <w:rPr>
          <w:color w:val="000000" w:themeColor="text1"/>
          <w:sz w:val="24"/>
          <w:szCs w:val="24"/>
        </w:rPr>
        <w:t xml:space="preserve">el </w:t>
      </w:r>
      <w:r w:rsidR="0053588F" w:rsidRPr="00731E26">
        <w:rPr>
          <w:b/>
          <w:color w:val="000000" w:themeColor="text1"/>
          <w:sz w:val="24"/>
          <w:szCs w:val="24"/>
        </w:rPr>
        <w:t xml:space="preserve">Artículo </w:t>
      </w:r>
      <w:r w:rsidR="00FE295F" w:rsidRPr="00731E26">
        <w:rPr>
          <w:b/>
          <w:color w:val="000000" w:themeColor="text1"/>
          <w:sz w:val="24"/>
          <w:szCs w:val="24"/>
        </w:rPr>
        <w:t>7.</w:t>
      </w:r>
      <w:r w:rsidR="00157D40" w:rsidRPr="00731E26">
        <w:rPr>
          <w:b/>
          <w:color w:val="000000" w:themeColor="text1"/>
          <w:sz w:val="24"/>
          <w:szCs w:val="24"/>
        </w:rPr>
        <w:t>11</w:t>
      </w:r>
      <w:r w:rsidR="00B41BA1" w:rsidRPr="00731E26">
        <w:rPr>
          <w:b/>
          <w:color w:val="000000" w:themeColor="text1"/>
          <w:sz w:val="24"/>
          <w:szCs w:val="24"/>
        </w:rPr>
        <w:t>.</w:t>
      </w:r>
      <w:r w:rsidR="00157D40" w:rsidRPr="00731E26">
        <w:rPr>
          <w:b/>
          <w:color w:val="000000" w:themeColor="text1"/>
          <w:sz w:val="24"/>
          <w:szCs w:val="24"/>
        </w:rPr>
        <w:t>8</w:t>
      </w:r>
      <w:r w:rsidR="00B2125D" w:rsidRPr="00731E26">
        <w:rPr>
          <w:b/>
          <w:color w:val="000000" w:themeColor="text1"/>
          <w:sz w:val="24"/>
          <w:szCs w:val="24"/>
        </w:rPr>
        <w:t xml:space="preserve"> de la Sesión </w:t>
      </w:r>
      <w:r w:rsidR="00157D40" w:rsidRPr="00731E26">
        <w:rPr>
          <w:b/>
          <w:color w:val="000000" w:themeColor="text1"/>
          <w:sz w:val="24"/>
          <w:szCs w:val="24"/>
        </w:rPr>
        <w:t>Ordinaria 5</w:t>
      </w:r>
      <w:r w:rsidR="00B41BA1" w:rsidRPr="00731E26">
        <w:rPr>
          <w:b/>
          <w:color w:val="000000" w:themeColor="text1"/>
          <w:sz w:val="24"/>
          <w:szCs w:val="24"/>
        </w:rPr>
        <w:t>6</w:t>
      </w:r>
      <w:r w:rsidR="00B2125D" w:rsidRPr="00731E26">
        <w:rPr>
          <w:b/>
          <w:color w:val="000000" w:themeColor="text1"/>
          <w:sz w:val="24"/>
          <w:szCs w:val="24"/>
        </w:rPr>
        <w:t>-201</w:t>
      </w:r>
      <w:r w:rsidR="00EC23B3" w:rsidRPr="00731E26">
        <w:rPr>
          <w:b/>
          <w:color w:val="000000" w:themeColor="text1"/>
          <w:sz w:val="24"/>
          <w:szCs w:val="24"/>
        </w:rPr>
        <w:t>6</w:t>
      </w:r>
      <w:r w:rsidR="00FE295F" w:rsidRPr="00731E26">
        <w:rPr>
          <w:b/>
          <w:color w:val="000000" w:themeColor="text1"/>
          <w:sz w:val="24"/>
          <w:szCs w:val="24"/>
        </w:rPr>
        <w:t xml:space="preserve"> del </w:t>
      </w:r>
      <w:r w:rsidR="00157D40" w:rsidRPr="00731E26">
        <w:rPr>
          <w:b/>
          <w:color w:val="000000" w:themeColor="text1"/>
          <w:sz w:val="24"/>
          <w:szCs w:val="24"/>
        </w:rPr>
        <w:t>9</w:t>
      </w:r>
      <w:r w:rsidR="00B2125D" w:rsidRPr="00731E26">
        <w:rPr>
          <w:b/>
          <w:color w:val="000000" w:themeColor="text1"/>
          <w:sz w:val="24"/>
          <w:szCs w:val="24"/>
        </w:rPr>
        <w:t xml:space="preserve"> de </w:t>
      </w:r>
      <w:r w:rsidR="00157D40" w:rsidRPr="00731E26">
        <w:rPr>
          <w:b/>
          <w:color w:val="000000" w:themeColor="text1"/>
          <w:sz w:val="24"/>
          <w:szCs w:val="24"/>
        </w:rPr>
        <w:t>noviembre</w:t>
      </w:r>
      <w:r w:rsidR="00B2125D" w:rsidRPr="00731E26">
        <w:rPr>
          <w:b/>
          <w:color w:val="000000" w:themeColor="text1"/>
          <w:sz w:val="24"/>
          <w:szCs w:val="24"/>
        </w:rPr>
        <w:t xml:space="preserve"> de 201</w:t>
      </w:r>
      <w:r w:rsidR="00EC23B3" w:rsidRPr="00731E26">
        <w:rPr>
          <w:b/>
          <w:color w:val="000000" w:themeColor="text1"/>
          <w:sz w:val="24"/>
          <w:szCs w:val="24"/>
        </w:rPr>
        <w:t>6</w:t>
      </w:r>
      <w:r w:rsidR="00B2125D" w:rsidRPr="00731E26">
        <w:rPr>
          <w:color w:val="000000" w:themeColor="text1"/>
          <w:sz w:val="24"/>
          <w:szCs w:val="24"/>
        </w:rPr>
        <w:t>, conoce y avala el informe jurídico</w:t>
      </w:r>
      <w:r w:rsidR="00B2125D" w:rsidRPr="00731E26">
        <w:rPr>
          <w:b/>
          <w:color w:val="000000" w:themeColor="text1"/>
          <w:sz w:val="24"/>
          <w:szCs w:val="24"/>
        </w:rPr>
        <w:t xml:space="preserve"> 201</w:t>
      </w:r>
      <w:r w:rsidR="00EC23B3" w:rsidRPr="00731E26">
        <w:rPr>
          <w:b/>
          <w:color w:val="000000" w:themeColor="text1"/>
          <w:sz w:val="24"/>
          <w:szCs w:val="24"/>
        </w:rPr>
        <w:t>6</w:t>
      </w:r>
      <w:r w:rsidR="00B2125D" w:rsidRPr="00731E26">
        <w:rPr>
          <w:b/>
          <w:color w:val="000000" w:themeColor="text1"/>
          <w:sz w:val="24"/>
          <w:szCs w:val="24"/>
        </w:rPr>
        <w:t>-00</w:t>
      </w:r>
      <w:r w:rsidR="00157D40" w:rsidRPr="00731E26">
        <w:rPr>
          <w:b/>
          <w:color w:val="000000" w:themeColor="text1"/>
          <w:sz w:val="24"/>
          <w:szCs w:val="24"/>
        </w:rPr>
        <w:t>3718</w:t>
      </w:r>
      <w:r w:rsidR="00B2125D" w:rsidRPr="00731E26">
        <w:rPr>
          <w:b/>
          <w:color w:val="000000" w:themeColor="text1"/>
          <w:sz w:val="24"/>
          <w:szCs w:val="24"/>
        </w:rPr>
        <w:t xml:space="preserve"> </w:t>
      </w:r>
      <w:r w:rsidR="00B2125D" w:rsidRPr="00731E26">
        <w:rPr>
          <w:color w:val="000000" w:themeColor="text1"/>
          <w:sz w:val="24"/>
          <w:szCs w:val="24"/>
        </w:rPr>
        <w:t xml:space="preserve">del </w:t>
      </w:r>
      <w:r w:rsidR="00157D40" w:rsidRPr="00731E26">
        <w:rPr>
          <w:color w:val="000000" w:themeColor="text1"/>
          <w:sz w:val="24"/>
          <w:szCs w:val="24"/>
        </w:rPr>
        <w:t>2</w:t>
      </w:r>
      <w:r w:rsidR="00FE295F" w:rsidRPr="00731E26">
        <w:rPr>
          <w:color w:val="000000" w:themeColor="text1"/>
          <w:sz w:val="24"/>
          <w:szCs w:val="24"/>
        </w:rPr>
        <w:t xml:space="preserve"> de </w:t>
      </w:r>
      <w:r w:rsidR="00157D40" w:rsidRPr="00731E26">
        <w:rPr>
          <w:color w:val="000000" w:themeColor="text1"/>
          <w:sz w:val="24"/>
          <w:szCs w:val="24"/>
        </w:rPr>
        <w:t>noviembre</w:t>
      </w:r>
      <w:r w:rsidR="00B2125D" w:rsidRPr="00731E26">
        <w:rPr>
          <w:color w:val="000000" w:themeColor="text1"/>
          <w:sz w:val="24"/>
          <w:szCs w:val="24"/>
        </w:rPr>
        <w:t xml:space="preserve"> del 201</w:t>
      </w:r>
      <w:r w:rsidR="00EC23B3" w:rsidRPr="00731E26">
        <w:rPr>
          <w:color w:val="000000" w:themeColor="text1"/>
          <w:sz w:val="24"/>
          <w:szCs w:val="24"/>
        </w:rPr>
        <w:t>6</w:t>
      </w:r>
      <w:r w:rsidR="00B2125D" w:rsidRPr="00731E26">
        <w:rPr>
          <w:color w:val="000000" w:themeColor="text1"/>
          <w:sz w:val="24"/>
          <w:szCs w:val="24"/>
        </w:rPr>
        <w:t xml:space="preserve"> emitido por la Dirección de Asuntos </w:t>
      </w:r>
      <w:r w:rsidR="00EA64A0" w:rsidRPr="00731E26">
        <w:rPr>
          <w:color w:val="000000" w:themeColor="text1"/>
          <w:sz w:val="24"/>
          <w:szCs w:val="24"/>
        </w:rPr>
        <w:t>Jurídicos</w:t>
      </w:r>
      <w:r w:rsidR="001072BB" w:rsidRPr="00731E26">
        <w:rPr>
          <w:color w:val="000000" w:themeColor="text1"/>
          <w:sz w:val="24"/>
          <w:szCs w:val="24"/>
        </w:rPr>
        <w:t>, en el cual se determina en resumen lo siguiente:</w:t>
      </w:r>
    </w:p>
    <w:p w:rsidR="001072BB" w:rsidRPr="00731E26" w:rsidRDefault="001072BB" w:rsidP="00157D40">
      <w:pPr>
        <w:kinsoku w:val="0"/>
        <w:overflowPunct w:val="0"/>
        <w:spacing w:line="276" w:lineRule="auto"/>
        <w:ind w:left="0" w:right="0"/>
        <w:textAlignment w:val="baseline"/>
        <w:rPr>
          <w:color w:val="000000" w:themeColor="text1"/>
          <w:sz w:val="24"/>
          <w:szCs w:val="24"/>
        </w:rPr>
      </w:pPr>
    </w:p>
    <w:p w:rsidR="00157D40" w:rsidRPr="00731E26" w:rsidRDefault="001072BB" w:rsidP="001072BB">
      <w:pPr>
        <w:pStyle w:val="Prrafodelista"/>
        <w:numPr>
          <w:ilvl w:val="0"/>
          <w:numId w:val="41"/>
        </w:numPr>
        <w:kinsoku w:val="0"/>
        <w:overflowPunct w:val="0"/>
        <w:ind w:left="714" w:right="0" w:hanging="357"/>
        <w:textAlignment w:val="baseline"/>
        <w:rPr>
          <w:color w:val="000000" w:themeColor="text1"/>
          <w:sz w:val="22"/>
          <w:szCs w:val="22"/>
          <w:lang w:val="es-CR"/>
        </w:rPr>
      </w:pPr>
      <w:r w:rsidRPr="00731E26">
        <w:rPr>
          <w:color w:val="000000" w:themeColor="text1"/>
          <w:sz w:val="22"/>
          <w:szCs w:val="22"/>
          <w:lang w:val="es-CR"/>
        </w:rPr>
        <w:lastRenderedPageBreak/>
        <w:t xml:space="preserve">Que el recurrente fue notificado al correo electrónico </w:t>
      </w:r>
      <w:hyperlink r:id="rId9" w:history="1">
        <w:r w:rsidR="006B7CD9" w:rsidRPr="00CC1969">
          <w:rPr>
            <w:rStyle w:val="Hipervnculo"/>
            <w:sz w:val="22"/>
            <w:szCs w:val="22"/>
            <w:lang w:val="es-CR"/>
          </w:rPr>
          <w:t>o@.</w:t>
        </w:r>
        <w:proofErr w:type="spellStart"/>
        <w:r w:rsidR="006B7CD9" w:rsidRPr="00CC1969">
          <w:rPr>
            <w:rStyle w:val="Hipervnculo"/>
            <w:sz w:val="22"/>
            <w:szCs w:val="22"/>
            <w:lang w:val="es-CR"/>
          </w:rPr>
          <w:t>com</w:t>
        </w:r>
        <w:proofErr w:type="spellEnd"/>
      </w:hyperlink>
      <w:r w:rsidRPr="00731E26">
        <w:rPr>
          <w:color w:val="000000" w:themeColor="text1"/>
          <w:sz w:val="22"/>
          <w:szCs w:val="22"/>
          <w:lang w:val="es-CR"/>
        </w:rPr>
        <w:t>, y se le señaló como fecha para la renovación de la concesión el día 28 de marzo del 2016, notificación que fue realizada en el medio señalado.</w:t>
      </w:r>
    </w:p>
    <w:p w:rsidR="001072BB" w:rsidRPr="00731E26" w:rsidRDefault="001072BB" w:rsidP="001072BB">
      <w:pPr>
        <w:pStyle w:val="Prrafodelista"/>
        <w:numPr>
          <w:ilvl w:val="0"/>
          <w:numId w:val="41"/>
        </w:numPr>
        <w:kinsoku w:val="0"/>
        <w:overflowPunct w:val="0"/>
        <w:ind w:left="714" w:right="0" w:hanging="357"/>
        <w:textAlignment w:val="baseline"/>
        <w:rPr>
          <w:color w:val="000000" w:themeColor="text1"/>
          <w:sz w:val="22"/>
          <w:szCs w:val="22"/>
          <w:lang w:val="es-CR"/>
        </w:rPr>
      </w:pPr>
      <w:r w:rsidRPr="00731E26">
        <w:rPr>
          <w:color w:val="000000" w:themeColor="text1"/>
          <w:sz w:val="22"/>
          <w:szCs w:val="22"/>
          <w:lang w:val="es-CR"/>
        </w:rPr>
        <w:t xml:space="preserve">Que no se ha violentado el derecho al debido proceso, por cuanto el acuerdo recurrido fue tomado por la Junta Directiva de conformidad con el principio de legalidad y en apego del debido proceso, sirviendo como fundamentación el oficio </w:t>
      </w:r>
      <w:proofErr w:type="spellStart"/>
      <w:r w:rsidRPr="00731E26">
        <w:rPr>
          <w:color w:val="000000" w:themeColor="text1"/>
          <w:sz w:val="22"/>
          <w:szCs w:val="22"/>
          <w:lang w:val="es-CR"/>
        </w:rPr>
        <w:t>DAJ</w:t>
      </w:r>
      <w:proofErr w:type="spellEnd"/>
      <w:r w:rsidRPr="00731E26">
        <w:rPr>
          <w:color w:val="000000" w:themeColor="text1"/>
          <w:sz w:val="22"/>
          <w:szCs w:val="22"/>
          <w:lang w:val="es-CR"/>
        </w:rPr>
        <w:t xml:space="preserve">-2016-002898. Que señala que el concesionario de la placa </w:t>
      </w:r>
      <w:proofErr w:type="spellStart"/>
      <w:r w:rsidR="006B7CD9">
        <w:rPr>
          <w:color w:val="000000" w:themeColor="text1"/>
          <w:sz w:val="22"/>
          <w:szCs w:val="22"/>
          <w:lang w:val="es-CR"/>
        </w:rPr>
        <w:t>TSJ</w:t>
      </w:r>
      <w:proofErr w:type="spellEnd"/>
      <w:r w:rsidRPr="00731E26">
        <w:rPr>
          <w:color w:val="000000" w:themeColor="text1"/>
          <w:sz w:val="22"/>
          <w:szCs w:val="22"/>
          <w:lang w:val="es-CR"/>
        </w:rPr>
        <w:t>, no se presentó a la firma de renovación del contrato, por lo cual dicha concesión se encuentra vencida, de conformidad con el artículo 40 inciso F) de la Ley 7969.</w:t>
      </w:r>
    </w:p>
    <w:p w:rsidR="0053588F" w:rsidRPr="00731E26" w:rsidRDefault="002E4D70" w:rsidP="002E4D70">
      <w:pPr>
        <w:pStyle w:val="Prrafodelista"/>
        <w:numPr>
          <w:ilvl w:val="0"/>
          <w:numId w:val="41"/>
        </w:numPr>
        <w:kinsoku w:val="0"/>
        <w:overflowPunct w:val="0"/>
        <w:ind w:left="714" w:right="0" w:hanging="357"/>
        <w:textAlignment w:val="baseline"/>
        <w:rPr>
          <w:color w:val="000000" w:themeColor="text1"/>
          <w:sz w:val="22"/>
          <w:szCs w:val="22"/>
          <w:lang w:val="es-CR"/>
        </w:rPr>
      </w:pPr>
      <w:r w:rsidRPr="00731E26">
        <w:rPr>
          <w:color w:val="000000" w:themeColor="text1"/>
          <w:sz w:val="22"/>
          <w:szCs w:val="22"/>
          <w:lang w:val="es-CR"/>
        </w:rPr>
        <w:t xml:space="preserve">Sobre el incidente de suspensión, se expresa que el recurrente no logra acreditar cuales son los daños graves que se le causa, por lo que </w:t>
      </w:r>
      <w:r w:rsidR="008B3149">
        <w:rPr>
          <w:color w:val="000000" w:themeColor="text1"/>
          <w:sz w:val="22"/>
          <w:szCs w:val="22"/>
          <w:lang w:val="es-CR"/>
        </w:rPr>
        <w:t>n</w:t>
      </w:r>
      <w:r w:rsidRPr="00731E26">
        <w:rPr>
          <w:color w:val="000000" w:themeColor="text1"/>
          <w:sz w:val="22"/>
          <w:szCs w:val="22"/>
          <w:lang w:val="es-CR"/>
        </w:rPr>
        <w:t xml:space="preserve">o existe prueba que </w:t>
      </w:r>
      <w:r w:rsidR="0076681D" w:rsidRPr="00731E26">
        <w:rPr>
          <w:color w:val="000000" w:themeColor="text1"/>
          <w:sz w:val="22"/>
          <w:szCs w:val="22"/>
          <w:lang w:val="es-CR"/>
        </w:rPr>
        <w:t>lo</w:t>
      </w:r>
      <w:r w:rsidRPr="00731E26">
        <w:rPr>
          <w:color w:val="000000" w:themeColor="text1"/>
          <w:sz w:val="22"/>
          <w:szCs w:val="22"/>
          <w:lang w:val="es-CR"/>
        </w:rPr>
        <w:t xml:space="preserve"> acredite y no pu</w:t>
      </w:r>
      <w:r w:rsidR="008B3149">
        <w:rPr>
          <w:color w:val="000000" w:themeColor="text1"/>
          <w:sz w:val="22"/>
          <w:szCs w:val="22"/>
          <w:lang w:val="es-CR"/>
        </w:rPr>
        <w:t>e</w:t>
      </w:r>
      <w:r w:rsidRPr="00731E26">
        <w:rPr>
          <w:color w:val="000000" w:themeColor="text1"/>
          <w:sz w:val="22"/>
          <w:szCs w:val="22"/>
          <w:lang w:val="es-CR"/>
        </w:rPr>
        <w:t xml:space="preserve">de entonces acoger este extremo. </w:t>
      </w:r>
      <w:r w:rsidR="00157D40" w:rsidRPr="00731E26">
        <w:rPr>
          <w:color w:val="000000" w:themeColor="text1"/>
          <w:sz w:val="22"/>
          <w:szCs w:val="22"/>
          <w:lang w:val="es-CR"/>
        </w:rPr>
        <w:t>(</w:t>
      </w:r>
      <w:r w:rsidR="007A3930" w:rsidRPr="00731E26">
        <w:rPr>
          <w:color w:val="000000" w:themeColor="text1"/>
          <w:sz w:val="22"/>
          <w:szCs w:val="22"/>
          <w:lang w:val="es-CR"/>
        </w:rPr>
        <w:t xml:space="preserve">Léanse los folios del </w:t>
      </w:r>
      <w:r w:rsidRPr="00731E26">
        <w:rPr>
          <w:color w:val="000000" w:themeColor="text1"/>
          <w:sz w:val="22"/>
          <w:szCs w:val="22"/>
          <w:lang w:val="es-CR"/>
        </w:rPr>
        <w:t>3</w:t>
      </w:r>
      <w:r w:rsidR="007A3930" w:rsidRPr="00731E26">
        <w:rPr>
          <w:color w:val="000000" w:themeColor="text1"/>
          <w:sz w:val="22"/>
          <w:szCs w:val="22"/>
          <w:lang w:val="es-CR"/>
        </w:rPr>
        <w:t xml:space="preserve"> al </w:t>
      </w:r>
      <w:r w:rsidR="00157D40" w:rsidRPr="00731E26">
        <w:rPr>
          <w:color w:val="000000" w:themeColor="text1"/>
          <w:sz w:val="22"/>
          <w:szCs w:val="22"/>
          <w:lang w:val="es-CR"/>
        </w:rPr>
        <w:t>5</w:t>
      </w:r>
      <w:r w:rsidR="007A3930" w:rsidRPr="00731E26">
        <w:rPr>
          <w:color w:val="000000" w:themeColor="text1"/>
          <w:sz w:val="22"/>
          <w:szCs w:val="22"/>
          <w:lang w:val="es-CR"/>
        </w:rPr>
        <w:t xml:space="preserve"> del expediente </w:t>
      </w:r>
      <w:proofErr w:type="spellStart"/>
      <w:r w:rsidR="00157D40" w:rsidRPr="00731E26">
        <w:rPr>
          <w:color w:val="000000" w:themeColor="text1"/>
          <w:sz w:val="22"/>
          <w:szCs w:val="22"/>
          <w:lang w:val="es-CR"/>
        </w:rPr>
        <w:t>T</w:t>
      </w:r>
      <w:r w:rsidR="007A3930" w:rsidRPr="00731E26">
        <w:rPr>
          <w:color w:val="000000" w:themeColor="text1"/>
          <w:sz w:val="22"/>
          <w:szCs w:val="22"/>
          <w:lang w:val="es-CR"/>
        </w:rPr>
        <w:t>AT</w:t>
      </w:r>
      <w:proofErr w:type="spellEnd"/>
      <w:r w:rsidR="007A3930" w:rsidRPr="00731E26">
        <w:rPr>
          <w:color w:val="000000" w:themeColor="text1"/>
          <w:sz w:val="22"/>
          <w:szCs w:val="22"/>
          <w:lang w:val="es-CR"/>
        </w:rPr>
        <w:t>-</w:t>
      </w:r>
      <w:r w:rsidR="00A803C3" w:rsidRPr="00731E26">
        <w:rPr>
          <w:color w:val="000000" w:themeColor="text1"/>
          <w:sz w:val="22"/>
          <w:szCs w:val="22"/>
          <w:lang w:val="es-CR"/>
        </w:rPr>
        <w:t>163-16</w:t>
      </w:r>
      <w:r w:rsidR="007A3930" w:rsidRPr="00731E26">
        <w:rPr>
          <w:color w:val="000000" w:themeColor="text1"/>
          <w:sz w:val="22"/>
          <w:szCs w:val="22"/>
          <w:lang w:val="es-CR"/>
        </w:rPr>
        <w:t>).</w:t>
      </w:r>
    </w:p>
    <w:p w:rsidR="007725C0" w:rsidRPr="00731E26" w:rsidRDefault="007725C0" w:rsidP="00760588">
      <w:pPr>
        <w:spacing w:line="276" w:lineRule="auto"/>
        <w:ind w:left="0" w:right="0"/>
        <w:rPr>
          <w:color w:val="000000" w:themeColor="text1"/>
          <w:sz w:val="24"/>
          <w:szCs w:val="24"/>
        </w:rPr>
      </w:pPr>
    </w:p>
    <w:p w:rsidR="002E4D70" w:rsidRPr="00731E26" w:rsidRDefault="00760588" w:rsidP="002E4D70">
      <w:pPr>
        <w:spacing w:line="276" w:lineRule="auto"/>
        <w:ind w:left="0" w:right="0"/>
        <w:rPr>
          <w:color w:val="000000" w:themeColor="text1"/>
          <w:sz w:val="24"/>
          <w:szCs w:val="24"/>
        </w:rPr>
      </w:pPr>
      <w:r w:rsidRPr="00731E26">
        <w:rPr>
          <w:color w:val="000000" w:themeColor="text1"/>
          <w:sz w:val="24"/>
          <w:szCs w:val="24"/>
        </w:rPr>
        <w:t xml:space="preserve">La Junta Directiva del Consejo, acoge el informe y acuerda </w:t>
      </w:r>
      <w:r w:rsidR="002E4D70" w:rsidRPr="00731E26">
        <w:rPr>
          <w:color w:val="000000" w:themeColor="text1"/>
          <w:sz w:val="24"/>
          <w:szCs w:val="24"/>
        </w:rPr>
        <w:t>r</w:t>
      </w:r>
      <w:r w:rsidR="007A3930" w:rsidRPr="00731E26">
        <w:rPr>
          <w:color w:val="000000" w:themeColor="text1"/>
          <w:sz w:val="24"/>
          <w:szCs w:val="24"/>
        </w:rPr>
        <w:t xml:space="preserve">echazar los incidentes nulidad </w:t>
      </w:r>
      <w:r w:rsidR="002E4D70" w:rsidRPr="00731E26">
        <w:rPr>
          <w:color w:val="000000" w:themeColor="text1"/>
          <w:sz w:val="24"/>
          <w:szCs w:val="24"/>
        </w:rPr>
        <w:t>y suspensión</w:t>
      </w:r>
      <w:r w:rsidR="007A3930" w:rsidRPr="00731E26">
        <w:rPr>
          <w:color w:val="000000" w:themeColor="text1"/>
          <w:sz w:val="24"/>
          <w:szCs w:val="24"/>
        </w:rPr>
        <w:t xml:space="preserve"> por </w:t>
      </w:r>
      <w:r w:rsidR="002E4D70" w:rsidRPr="00731E26">
        <w:rPr>
          <w:color w:val="000000" w:themeColor="text1"/>
          <w:sz w:val="24"/>
          <w:szCs w:val="24"/>
        </w:rPr>
        <w:t xml:space="preserve">estimarlos </w:t>
      </w:r>
      <w:r w:rsidR="007A3930" w:rsidRPr="00731E26">
        <w:rPr>
          <w:color w:val="000000" w:themeColor="text1"/>
          <w:sz w:val="24"/>
          <w:szCs w:val="24"/>
        </w:rPr>
        <w:t>improcedentes</w:t>
      </w:r>
      <w:r w:rsidR="002E4D70" w:rsidRPr="00731E26">
        <w:rPr>
          <w:color w:val="000000" w:themeColor="text1"/>
          <w:sz w:val="24"/>
          <w:szCs w:val="24"/>
        </w:rPr>
        <w:t>; rechaza el</w:t>
      </w:r>
      <w:r w:rsidR="007A3930" w:rsidRPr="00731E26">
        <w:rPr>
          <w:color w:val="000000" w:themeColor="text1"/>
          <w:sz w:val="24"/>
          <w:szCs w:val="24"/>
        </w:rPr>
        <w:t xml:space="preserve"> recurso de revocatoria contra el acuerdo 7.</w:t>
      </w:r>
      <w:r w:rsidR="002E4D70" w:rsidRPr="00731E26">
        <w:rPr>
          <w:color w:val="000000" w:themeColor="text1"/>
          <w:sz w:val="24"/>
          <w:szCs w:val="24"/>
        </w:rPr>
        <w:t>2</w:t>
      </w:r>
      <w:r w:rsidR="007A3930" w:rsidRPr="00731E26">
        <w:rPr>
          <w:color w:val="000000" w:themeColor="text1"/>
          <w:sz w:val="24"/>
          <w:szCs w:val="24"/>
        </w:rPr>
        <w:t xml:space="preserve"> de la Sesión Ordinaria </w:t>
      </w:r>
      <w:r w:rsidR="002E4D70" w:rsidRPr="00731E26">
        <w:rPr>
          <w:color w:val="000000" w:themeColor="text1"/>
          <w:sz w:val="24"/>
          <w:szCs w:val="24"/>
        </w:rPr>
        <w:t>40-2016 por ser improcedente y ordena la elevación del recurso de apelación al Tribunal administrativo de Transporte.</w:t>
      </w:r>
    </w:p>
    <w:p w:rsidR="002E4D70" w:rsidRPr="00731E26" w:rsidRDefault="002E4D70" w:rsidP="00B2125D">
      <w:pPr>
        <w:spacing w:line="276" w:lineRule="auto"/>
        <w:ind w:left="0" w:right="0"/>
        <w:rPr>
          <w:color w:val="000000" w:themeColor="text1"/>
          <w:sz w:val="24"/>
          <w:szCs w:val="24"/>
        </w:rPr>
      </w:pPr>
    </w:p>
    <w:p w:rsidR="00EA64A0" w:rsidRPr="00731E26" w:rsidRDefault="00EA64A0" w:rsidP="00B2125D">
      <w:pPr>
        <w:spacing w:line="276" w:lineRule="auto"/>
        <w:ind w:left="0" w:right="0"/>
        <w:rPr>
          <w:color w:val="000000" w:themeColor="text1"/>
          <w:sz w:val="24"/>
          <w:szCs w:val="24"/>
        </w:rPr>
      </w:pPr>
      <w:r w:rsidRPr="00731E26">
        <w:rPr>
          <w:color w:val="000000" w:themeColor="text1"/>
          <w:sz w:val="24"/>
          <w:szCs w:val="24"/>
        </w:rPr>
        <w:t xml:space="preserve">El acuerdo se notifica el </w:t>
      </w:r>
      <w:r w:rsidR="002E4D70" w:rsidRPr="00731E26">
        <w:rPr>
          <w:color w:val="000000" w:themeColor="text1"/>
          <w:sz w:val="24"/>
          <w:szCs w:val="24"/>
        </w:rPr>
        <w:t xml:space="preserve">viernes </w:t>
      </w:r>
      <w:r w:rsidR="002E4D70" w:rsidRPr="00731E26">
        <w:rPr>
          <w:b/>
          <w:color w:val="000000" w:themeColor="text1"/>
          <w:sz w:val="24"/>
          <w:szCs w:val="24"/>
        </w:rPr>
        <w:t>11</w:t>
      </w:r>
      <w:r w:rsidR="00362DD8" w:rsidRPr="00731E26">
        <w:rPr>
          <w:b/>
          <w:color w:val="000000" w:themeColor="text1"/>
          <w:sz w:val="24"/>
          <w:szCs w:val="24"/>
        </w:rPr>
        <w:t xml:space="preserve"> de </w:t>
      </w:r>
      <w:r w:rsidR="002E4D70" w:rsidRPr="00731E26">
        <w:rPr>
          <w:b/>
          <w:color w:val="000000" w:themeColor="text1"/>
          <w:sz w:val="24"/>
          <w:szCs w:val="24"/>
        </w:rPr>
        <w:t>noviembre</w:t>
      </w:r>
      <w:r w:rsidRPr="00731E26">
        <w:rPr>
          <w:b/>
          <w:color w:val="000000" w:themeColor="text1"/>
          <w:sz w:val="24"/>
          <w:szCs w:val="24"/>
        </w:rPr>
        <w:t xml:space="preserve"> del 2016</w:t>
      </w:r>
      <w:r w:rsidRPr="00731E26">
        <w:rPr>
          <w:color w:val="000000" w:themeColor="text1"/>
          <w:sz w:val="24"/>
          <w:szCs w:val="24"/>
        </w:rPr>
        <w:t xml:space="preserve">, vía correo electrónico. (Léase el folio </w:t>
      </w:r>
      <w:r w:rsidR="002E4D70" w:rsidRPr="00731E26">
        <w:rPr>
          <w:color w:val="000000" w:themeColor="text1"/>
          <w:sz w:val="24"/>
          <w:szCs w:val="24"/>
        </w:rPr>
        <w:t>2</w:t>
      </w:r>
      <w:r w:rsidRPr="00731E26">
        <w:rPr>
          <w:color w:val="000000" w:themeColor="text1"/>
          <w:sz w:val="24"/>
          <w:szCs w:val="24"/>
        </w:rPr>
        <w:t xml:space="preserve"> del expediente </w:t>
      </w:r>
      <w:proofErr w:type="spellStart"/>
      <w:r w:rsidRPr="00731E26">
        <w:rPr>
          <w:color w:val="000000" w:themeColor="text1"/>
          <w:sz w:val="24"/>
          <w:szCs w:val="24"/>
        </w:rPr>
        <w:t>TAT</w:t>
      </w:r>
      <w:proofErr w:type="spellEnd"/>
      <w:r w:rsidRPr="00731E26">
        <w:rPr>
          <w:color w:val="000000" w:themeColor="text1"/>
          <w:sz w:val="24"/>
          <w:szCs w:val="24"/>
        </w:rPr>
        <w:t>-</w:t>
      </w:r>
      <w:r w:rsidR="00A803C3" w:rsidRPr="00731E26">
        <w:rPr>
          <w:color w:val="000000" w:themeColor="text1"/>
          <w:sz w:val="24"/>
          <w:szCs w:val="24"/>
        </w:rPr>
        <w:t>163-16</w:t>
      </w:r>
      <w:r w:rsidRPr="00731E26">
        <w:rPr>
          <w:color w:val="000000" w:themeColor="text1"/>
          <w:sz w:val="24"/>
          <w:szCs w:val="24"/>
        </w:rPr>
        <w:t>)</w:t>
      </w:r>
    </w:p>
    <w:p w:rsidR="00EA64A0" w:rsidRPr="00731E26" w:rsidRDefault="00EA64A0" w:rsidP="00B2125D">
      <w:pPr>
        <w:spacing w:line="276" w:lineRule="auto"/>
        <w:ind w:left="0" w:right="0"/>
        <w:rPr>
          <w:color w:val="000000" w:themeColor="text1"/>
          <w:sz w:val="24"/>
          <w:szCs w:val="24"/>
        </w:rPr>
      </w:pPr>
    </w:p>
    <w:p w:rsidR="00B2125D" w:rsidRPr="00731E26" w:rsidRDefault="002E4D70" w:rsidP="00B2125D">
      <w:pPr>
        <w:spacing w:line="276" w:lineRule="auto"/>
        <w:ind w:left="0" w:right="0"/>
        <w:rPr>
          <w:color w:val="000000" w:themeColor="text1"/>
          <w:sz w:val="24"/>
          <w:szCs w:val="24"/>
        </w:rPr>
      </w:pPr>
      <w:r w:rsidRPr="00731E26">
        <w:rPr>
          <w:b/>
          <w:color w:val="000000" w:themeColor="text1"/>
          <w:sz w:val="24"/>
          <w:szCs w:val="24"/>
        </w:rPr>
        <w:t>CUARTO. -</w:t>
      </w:r>
      <w:r w:rsidR="003C6F98" w:rsidRPr="00731E26">
        <w:rPr>
          <w:b/>
          <w:color w:val="000000" w:themeColor="text1"/>
          <w:sz w:val="24"/>
          <w:szCs w:val="24"/>
        </w:rPr>
        <w:t xml:space="preserve"> </w:t>
      </w:r>
      <w:r w:rsidR="00B2125D" w:rsidRPr="00731E26">
        <w:rPr>
          <w:color w:val="000000" w:themeColor="text1"/>
          <w:sz w:val="24"/>
          <w:szCs w:val="24"/>
        </w:rPr>
        <w:t>En los procedimientos seguidos se han observado las prescripciones legales.</w:t>
      </w:r>
    </w:p>
    <w:p w:rsidR="00CE6A55" w:rsidRPr="00731E26" w:rsidRDefault="00CE6A55" w:rsidP="00B2125D">
      <w:pPr>
        <w:spacing w:line="276" w:lineRule="auto"/>
        <w:ind w:left="0" w:right="0"/>
        <w:rPr>
          <w:b/>
          <w:color w:val="000000" w:themeColor="text1"/>
          <w:sz w:val="24"/>
          <w:szCs w:val="24"/>
        </w:rPr>
      </w:pPr>
    </w:p>
    <w:p w:rsidR="00B2125D" w:rsidRPr="00731E26" w:rsidRDefault="00B2125D" w:rsidP="00B2125D">
      <w:pPr>
        <w:spacing w:line="276" w:lineRule="auto"/>
        <w:ind w:left="0" w:right="0"/>
        <w:rPr>
          <w:b/>
          <w:color w:val="000000" w:themeColor="text1"/>
          <w:sz w:val="24"/>
          <w:szCs w:val="24"/>
        </w:rPr>
      </w:pPr>
      <w:r w:rsidRPr="00731E26">
        <w:rPr>
          <w:b/>
          <w:color w:val="000000" w:themeColor="text1"/>
          <w:sz w:val="24"/>
          <w:szCs w:val="24"/>
        </w:rPr>
        <w:t>R</w:t>
      </w:r>
      <w:r w:rsidR="002E4D70" w:rsidRPr="00731E26">
        <w:rPr>
          <w:b/>
          <w:color w:val="000000" w:themeColor="text1"/>
          <w:sz w:val="24"/>
          <w:szCs w:val="24"/>
        </w:rPr>
        <w:t xml:space="preserve">EDACTA EL JUEZ </w:t>
      </w:r>
      <w:proofErr w:type="spellStart"/>
      <w:r w:rsidR="002E4D70" w:rsidRPr="00731E26">
        <w:rPr>
          <w:b/>
          <w:color w:val="000000" w:themeColor="text1"/>
          <w:sz w:val="24"/>
          <w:szCs w:val="24"/>
        </w:rPr>
        <w:t>PORTUGUEZ</w:t>
      </w:r>
      <w:proofErr w:type="spellEnd"/>
      <w:r w:rsidR="002E4D70" w:rsidRPr="00731E26">
        <w:rPr>
          <w:b/>
          <w:color w:val="000000" w:themeColor="text1"/>
          <w:sz w:val="24"/>
          <w:szCs w:val="24"/>
        </w:rPr>
        <w:t xml:space="preserve"> MÉNDEZ.</w:t>
      </w:r>
    </w:p>
    <w:p w:rsidR="00B2125D" w:rsidRPr="00731E26" w:rsidRDefault="00B2125D" w:rsidP="00B2125D">
      <w:pPr>
        <w:ind w:left="0" w:right="0"/>
        <w:jc w:val="center"/>
        <w:rPr>
          <w:b/>
          <w:color w:val="000000" w:themeColor="text1"/>
          <w:sz w:val="24"/>
          <w:szCs w:val="24"/>
        </w:rPr>
      </w:pPr>
    </w:p>
    <w:p w:rsidR="00F23EF9" w:rsidRPr="00731E26" w:rsidRDefault="00F23EF9" w:rsidP="00B2125D">
      <w:pPr>
        <w:ind w:left="0" w:right="0"/>
        <w:jc w:val="center"/>
        <w:rPr>
          <w:b/>
          <w:color w:val="000000" w:themeColor="text1"/>
          <w:sz w:val="24"/>
          <w:szCs w:val="24"/>
        </w:rPr>
      </w:pPr>
    </w:p>
    <w:p w:rsidR="00B2125D" w:rsidRPr="00731E26" w:rsidRDefault="00B2125D" w:rsidP="00B2125D">
      <w:pPr>
        <w:spacing w:line="276" w:lineRule="auto"/>
        <w:ind w:left="0" w:right="0"/>
        <w:jc w:val="center"/>
        <w:rPr>
          <w:b/>
          <w:color w:val="000000" w:themeColor="text1"/>
          <w:sz w:val="24"/>
          <w:szCs w:val="24"/>
        </w:rPr>
      </w:pPr>
      <w:r w:rsidRPr="00731E26">
        <w:rPr>
          <w:b/>
          <w:color w:val="000000" w:themeColor="text1"/>
          <w:sz w:val="24"/>
          <w:szCs w:val="24"/>
        </w:rPr>
        <w:t>CONSIDERANDO</w:t>
      </w:r>
    </w:p>
    <w:p w:rsidR="00B2125D" w:rsidRPr="00731E26" w:rsidRDefault="00B2125D" w:rsidP="00B2125D">
      <w:pPr>
        <w:spacing w:line="276" w:lineRule="auto"/>
        <w:ind w:left="0" w:right="0"/>
        <w:jc w:val="center"/>
        <w:rPr>
          <w:b/>
          <w:color w:val="000000" w:themeColor="text1"/>
          <w:sz w:val="24"/>
          <w:szCs w:val="24"/>
        </w:rPr>
      </w:pPr>
    </w:p>
    <w:p w:rsidR="00A11E3A" w:rsidRPr="00731E26" w:rsidRDefault="00B2125D" w:rsidP="00A11E3A">
      <w:pPr>
        <w:pStyle w:val="Prrafodelista"/>
        <w:numPr>
          <w:ilvl w:val="0"/>
          <w:numId w:val="15"/>
        </w:numPr>
        <w:spacing w:line="276" w:lineRule="auto"/>
        <w:ind w:left="0" w:right="0" w:firstLine="0"/>
        <w:rPr>
          <w:color w:val="000000" w:themeColor="text1"/>
          <w:sz w:val="24"/>
          <w:szCs w:val="24"/>
          <w:lang w:val="es-CR"/>
        </w:rPr>
      </w:pPr>
      <w:r w:rsidRPr="00731E26">
        <w:rPr>
          <w:b/>
          <w:color w:val="000000" w:themeColor="text1"/>
          <w:sz w:val="24"/>
          <w:szCs w:val="24"/>
          <w:lang w:val="es-CR"/>
        </w:rPr>
        <w:t xml:space="preserve">SOBRE LA COMPETENCIA: </w:t>
      </w:r>
      <w:r w:rsidRPr="00731E26">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731E26" w:rsidRDefault="006800EC" w:rsidP="006800EC">
      <w:pPr>
        <w:pStyle w:val="Prrafodelista"/>
        <w:spacing w:line="276" w:lineRule="auto"/>
        <w:ind w:left="0" w:right="0"/>
        <w:rPr>
          <w:color w:val="000000" w:themeColor="text1"/>
          <w:sz w:val="24"/>
          <w:szCs w:val="24"/>
          <w:lang w:val="es-CR"/>
        </w:rPr>
      </w:pPr>
    </w:p>
    <w:p w:rsidR="00124DFB" w:rsidRPr="00731E26" w:rsidRDefault="00B2125D" w:rsidP="00124DFB">
      <w:pPr>
        <w:pStyle w:val="Prrafodelista"/>
        <w:numPr>
          <w:ilvl w:val="0"/>
          <w:numId w:val="15"/>
        </w:numPr>
        <w:spacing w:line="276" w:lineRule="auto"/>
        <w:ind w:left="0" w:right="0" w:firstLine="0"/>
        <w:rPr>
          <w:color w:val="000000" w:themeColor="text1"/>
          <w:sz w:val="24"/>
          <w:szCs w:val="24"/>
          <w:lang w:val="es-CR"/>
        </w:rPr>
      </w:pPr>
      <w:r w:rsidRPr="00731E26">
        <w:rPr>
          <w:b/>
          <w:color w:val="000000" w:themeColor="text1"/>
          <w:sz w:val="24"/>
          <w:szCs w:val="24"/>
          <w:lang w:val="es-CR"/>
        </w:rPr>
        <w:t xml:space="preserve">SOBRE LA ADMISIBILIDAD DEL RECURSO: </w:t>
      </w:r>
      <w:r w:rsidR="00BF3BA4" w:rsidRPr="00731E26">
        <w:rPr>
          <w:b/>
          <w:color w:val="000000" w:themeColor="text1"/>
          <w:sz w:val="24"/>
          <w:szCs w:val="24"/>
          <w:u w:val="single"/>
          <w:lang w:val="es-CR"/>
        </w:rPr>
        <w:t>En cuanto a la Legitimación</w:t>
      </w:r>
      <w:r w:rsidR="00BF3BA4" w:rsidRPr="00731E26">
        <w:rPr>
          <w:b/>
          <w:color w:val="000000" w:themeColor="text1"/>
          <w:sz w:val="24"/>
          <w:szCs w:val="24"/>
          <w:lang w:val="es-CR"/>
        </w:rPr>
        <w:t xml:space="preserve">: </w:t>
      </w:r>
      <w:r w:rsidR="00BF3BA4" w:rsidRPr="00731E26">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731E26">
        <w:rPr>
          <w:color w:val="000000" w:themeColor="text1"/>
          <w:sz w:val="24"/>
          <w:szCs w:val="24"/>
          <w:lang w:val="es-CR"/>
        </w:rPr>
        <w:t xml:space="preserve">e </w:t>
      </w:r>
      <w:r w:rsidR="00BF3BA4" w:rsidRPr="00731E26">
        <w:rPr>
          <w:color w:val="000000" w:themeColor="text1"/>
          <w:sz w:val="24"/>
          <w:szCs w:val="24"/>
          <w:lang w:val="es-CR"/>
        </w:rPr>
        <w:t>e</w:t>
      </w:r>
      <w:r w:rsidR="00124DFB" w:rsidRPr="00731E26">
        <w:rPr>
          <w:color w:val="000000" w:themeColor="text1"/>
          <w:sz w:val="24"/>
          <w:szCs w:val="24"/>
          <w:lang w:val="es-CR"/>
        </w:rPr>
        <w:t>n el</w:t>
      </w:r>
      <w:r w:rsidR="00BF3BA4" w:rsidRPr="00731E26">
        <w:rPr>
          <w:color w:val="000000" w:themeColor="text1"/>
          <w:sz w:val="24"/>
          <w:szCs w:val="24"/>
          <w:lang w:val="es-CR"/>
        </w:rPr>
        <w:t xml:space="preserve"> </w:t>
      </w:r>
      <w:r w:rsidR="002E4D70" w:rsidRPr="00731E26">
        <w:rPr>
          <w:b/>
          <w:color w:val="000000" w:themeColor="text1"/>
          <w:sz w:val="24"/>
          <w:szCs w:val="24"/>
          <w:lang w:val="es-CR"/>
        </w:rPr>
        <w:t>Artículo 7.2 de la Sesión Ordinaria 40-2016 del 18 de agosto del 2016</w:t>
      </w:r>
      <w:r w:rsidR="00124DFB" w:rsidRPr="00731E26">
        <w:rPr>
          <w:color w:val="000000" w:themeColor="text1"/>
          <w:sz w:val="24"/>
          <w:szCs w:val="24"/>
          <w:lang w:val="es-CR"/>
        </w:rPr>
        <w:t xml:space="preserve">, </w:t>
      </w:r>
      <w:r w:rsidR="00810005" w:rsidRPr="00731E26">
        <w:rPr>
          <w:color w:val="000000" w:themeColor="text1"/>
          <w:sz w:val="24"/>
          <w:szCs w:val="24"/>
          <w:lang w:val="es-CR"/>
        </w:rPr>
        <w:t xml:space="preserve">se </w:t>
      </w:r>
      <w:r w:rsidR="00BF3BA4" w:rsidRPr="00731E26">
        <w:rPr>
          <w:color w:val="000000" w:themeColor="text1"/>
          <w:sz w:val="24"/>
          <w:szCs w:val="24"/>
          <w:lang w:val="es-CR"/>
        </w:rPr>
        <w:t xml:space="preserve">le </w:t>
      </w:r>
      <w:r w:rsidR="00810005" w:rsidRPr="00731E26">
        <w:rPr>
          <w:color w:val="000000" w:themeColor="text1"/>
          <w:sz w:val="24"/>
          <w:szCs w:val="24"/>
          <w:lang w:val="es-CR"/>
        </w:rPr>
        <w:t>caducó</w:t>
      </w:r>
      <w:r w:rsidR="00BF3BA4" w:rsidRPr="00731E26">
        <w:rPr>
          <w:color w:val="000000" w:themeColor="text1"/>
          <w:sz w:val="24"/>
          <w:szCs w:val="24"/>
          <w:lang w:val="es-CR"/>
        </w:rPr>
        <w:t xml:space="preserve"> la concesión administrativa de servicio de transporte público modalidad taxi bajo la placa </w:t>
      </w:r>
      <w:proofErr w:type="spellStart"/>
      <w:r w:rsidR="006B7CD9">
        <w:rPr>
          <w:iCs/>
          <w:color w:val="000000" w:themeColor="text1"/>
          <w:sz w:val="24"/>
          <w:szCs w:val="24"/>
          <w:lang w:val="es-CR"/>
        </w:rPr>
        <w:t>TSJ</w:t>
      </w:r>
      <w:proofErr w:type="spellEnd"/>
      <w:r w:rsidR="00124DFB" w:rsidRPr="00731E26">
        <w:rPr>
          <w:color w:val="000000" w:themeColor="text1"/>
          <w:sz w:val="24"/>
          <w:szCs w:val="24"/>
          <w:lang w:val="es-CR"/>
        </w:rPr>
        <w:t xml:space="preserve">; </w:t>
      </w:r>
      <w:r w:rsidR="00BF3BA4" w:rsidRPr="00731E26">
        <w:rPr>
          <w:color w:val="000000" w:themeColor="text1"/>
          <w:sz w:val="24"/>
          <w:szCs w:val="24"/>
          <w:lang w:val="es-CR"/>
        </w:rPr>
        <w:t xml:space="preserve">de ahí que </w:t>
      </w:r>
      <w:r w:rsidR="00EA64A0" w:rsidRPr="00731E26">
        <w:rPr>
          <w:color w:val="000000" w:themeColor="text1"/>
          <w:sz w:val="24"/>
          <w:szCs w:val="24"/>
          <w:lang w:val="es-CR"/>
        </w:rPr>
        <w:t>el</w:t>
      </w:r>
      <w:r w:rsidR="00BF3BA4" w:rsidRPr="00731E26">
        <w:rPr>
          <w:color w:val="000000" w:themeColor="text1"/>
          <w:sz w:val="24"/>
          <w:szCs w:val="24"/>
          <w:lang w:val="es-CR"/>
        </w:rPr>
        <w:t xml:space="preserve"> recurrente ostenta legitimación para impugnar el </w:t>
      </w:r>
      <w:r w:rsidR="00124DFB" w:rsidRPr="00731E26">
        <w:rPr>
          <w:color w:val="000000" w:themeColor="text1"/>
          <w:sz w:val="24"/>
          <w:szCs w:val="24"/>
          <w:lang w:val="es-CR"/>
        </w:rPr>
        <w:t>a</w:t>
      </w:r>
      <w:r w:rsidR="00BF3BA4" w:rsidRPr="00731E26">
        <w:rPr>
          <w:color w:val="000000" w:themeColor="text1"/>
          <w:sz w:val="24"/>
          <w:szCs w:val="24"/>
          <w:lang w:val="es-CR"/>
        </w:rPr>
        <w:t xml:space="preserve">cuerdo referido. </w:t>
      </w:r>
      <w:r w:rsidR="00BF3BA4" w:rsidRPr="00731E26">
        <w:rPr>
          <w:b/>
          <w:iCs/>
          <w:color w:val="000000" w:themeColor="text1"/>
          <w:sz w:val="24"/>
          <w:szCs w:val="24"/>
          <w:u w:val="single"/>
          <w:lang w:val="es-CR"/>
        </w:rPr>
        <w:t>En cuanto al plazo</w:t>
      </w:r>
      <w:r w:rsidR="00BF3BA4" w:rsidRPr="00731E26">
        <w:rPr>
          <w:b/>
          <w:iCs/>
          <w:color w:val="000000" w:themeColor="text1"/>
          <w:sz w:val="24"/>
          <w:szCs w:val="24"/>
          <w:lang w:val="es-CR"/>
        </w:rPr>
        <w:t xml:space="preserve">: </w:t>
      </w:r>
      <w:r w:rsidR="00BF3BA4" w:rsidRPr="00731E26">
        <w:rPr>
          <w:iCs/>
          <w:color w:val="000000" w:themeColor="text1"/>
          <w:sz w:val="24"/>
          <w:szCs w:val="24"/>
          <w:lang w:val="es-CR"/>
        </w:rPr>
        <w:t xml:space="preserve">El acto administrativo que </w:t>
      </w:r>
      <w:r w:rsidR="00EA64A0" w:rsidRPr="00731E26">
        <w:rPr>
          <w:iCs/>
          <w:color w:val="000000" w:themeColor="text1"/>
          <w:sz w:val="24"/>
          <w:szCs w:val="24"/>
          <w:lang w:val="es-CR"/>
        </w:rPr>
        <w:t xml:space="preserve">caducó el derecho de concesión </w:t>
      </w:r>
      <w:r w:rsidR="00734808" w:rsidRPr="00731E26">
        <w:rPr>
          <w:iCs/>
          <w:color w:val="000000" w:themeColor="text1"/>
          <w:sz w:val="24"/>
          <w:szCs w:val="24"/>
          <w:lang w:val="es-CR"/>
        </w:rPr>
        <w:t xml:space="preserve">administrativa de servicio de transporte público modalidad taxi bajo la placa </w:t>
      </w:r>
      <w:proofErr w:type="spellStart"/>
      <w:r w:rsidR="006B7CD9">
        <w:rPr>
          <w:iCs/>
          <w:color w:val="000000" w:themeColor="text1"/>
          <w:sz w:val="24"/>
          <w:szCs w:val="24"/>
          <w:lang w:val="es-CR"/>
        </w:rPr>
        <w:t>TSJ</w:t>
      </w:r>
      <w:proofErr w:type="spellEnd"/>
      <w:r w:rsidR="00734808" w:rsidRPr="00731E26">
        <w:rPr>
          <w:iCs/>
          <w:color w:val="000000" w:themeColor="text1"/>
          <w:sz w:val="24"/>
          <w:szCs w:val="24"/>
          <w:lang w:val="es-CR"/>
        </w:rPr>
        <w:t xml:space="preserve">, </w:t>
      </w:r>
      <w:r w:rsidR="00EA64A0" w:rsidRPr="00731E26">
        <w:rPr>
          <w:iCs/>
          <w:color w:val="000000" w:themeColor="text1"/>
          <w:sz w:val="24"/>
          <w:szCs w:val="24"/>
          <w:lang w:val="es-CR"/>
        </w:rPr>
        <w:t xml:space="preserve">del señor </w:t>
      </w:r>
      <w:proofErr w:type="spellStart"/>
      <w:r w:rsidR="006B7CD9">
        <w:rPr>
          <w:b/>
          <w:smallCaps/>
          <w:color w:val="000000" w:themeColor="text1"/>
          <w:sz w:val="24"/>
          <w:szCs w:val="24"/>
          <w:lang w:val="es-CR"/>
        </w:rPr>
        <w:t>JESG</w:t>
      </w:r>
      <w:proofErr w:type="spellEnd"/>
      <w:r w:rsidR="001146BD" w:rsidRPr="00731E26">
        <w:rPr>
          <w:color w:val="000000" w:themeColor="text1"/>
          <w:sz w:val="24"/>
          <w:szCs w:val="24"/>
          <w:lang w:val="es-CR"/>
        </w:rPr>
        <w:t xml:space="preserve">, </w:t>
      </w:r>
      <w:r w:rsidR="00414CC5" w:rsidRPr="00731E26">
        <w:rPr>
          <w:color w:val="000000" w:themeColor="text1"/>
          <w:sz w:val="24"/>
          <w:szCs w:val="24"/>
          <w:lang w:val="es-CR"/>
        </w:rPr>
        <w:t xml:space="preserve">fue </w:t>
      </w:r>
      <w:r w:rsidR="00124DFB" w:rsidRPr="00731E26">
        <w:rPr>
          <w:color w:val="000000" w:themeColor="text1"/>
          <w:sz w:val="24"/>
          <w:szCs w:val="24"/>
          <w:lang w:val="es-CR"/>
        </w:rPr>
        <w:t xml:space="preserve">notificado, </w:t>
      </w:r>
      <w:r w:rsidR="00EE0F69" w:rsidRPr="00731E26">
        <w:rPr>
          <w:color w:val="000000" w:themeColor="text1"/>
          <w:sz w:val="24"/>
          <w:szCs w:val="24"/>
          <w:lang w:val="es-CR"/>
        </w:rPr>
        <w:t xml:space="preserve">el </w:t>
      </w:r>
      <w:r w:rsidR="004604BE" w:rsidRPr="00731E26">
        <w:rPr>
          <w:b/>
          <w:color w:val="000000" w:themeColor="text1"/>
          <w:sz w:val="24"/>
          <w:szCs w:val="24"/>
          <w:lang w:val="es-CR"/>
        </w:rPr>
        <w:t>lunes</w:t>
      </w:r>
      <w:r w:rsidR="00EE0F69" w:rsidRPr="00731E26">
        <w:rPr>
          <w:b/>
          <w:color w:val="000000" w:themeColor="text1"/>
          <w:sz w:val="24"/>
          <w:szCs w:val="24"/>
          <w:lang w:val="es-CR"/>
        </w:rPr>
        <w:t xml:space="preserve"> 2</w:t>
      </w:r>
      <w:r w:rsidR="004604BE" w:rsidRPr="00731E26">
        <w:rPr>
          <w:b/>
          <w:color w:val="000000" w:themeColor="text1"/>
          <w:sz w:val="24"/>
          <w:szCs w:val="24"/>
          <w:lang w:val="es-CR"/>
        </w:rPr>
        <w:t>2</w:t>
      </w:r>
      <w:r w:rsidR="00EE0F69" w:rsidRPr="00731E26">
        <w:rPr>
          <w:b/>
          <w:color w:val="000000" w:themeColor="text1"/>
          <w:sz w:val="24"/>
          <w:szCs w:val="24"/>
          <w:lang w:val="es-CR"/>
        </w:rPr>
        <w:t xml:space="preserve"> de </w:t>
      </w:r>
      <w:r w:rsidR="004604BE" w:rsidRPr="00731E26">
        <w:rPr>
          <w:b/>
          <w:color w:val="000000" w:themeColor="text1"/>
          <w:sz w:val="24"/>
          <w:szCs w:val="24"/>
          <w:lang w:val="es-CR"/>
        </w:rPr>
        <w:t>agosto</w:t>
      </w:r>
      <w:r w:rsidR="00EE0F69" w:rsidRPr="00731E26">
        <w:rPr>
          <w:b/>
          <w:color w:val="000000" w:themeColor="text1"/>
          <w:sz w:val="24"/>
          <w:szCs w:val="24"/>
          <w:lang w:val="es-CR"/>
        </w:rPr>
        <w:t xml:space="preserve"> del 2016</w:t>
      </w:r>
      <w:r w:rsidR="00EE0F69" w:rsidRPr="00731E26">
        <w:rPr>
          <w:color w:val="000000" w:themeColor="text1"/>
          <w:sz w:val="24"/>
          <w:szCs w:val="24"/>
          <w:lang w:val="es-CR"/>
        </w:rPr>
        <w:t xml:space="preserve"> ví</w:t>
      </w:r>
      <w:r w:rsidR="00124DFB" w:rsidRPr="00731E26">
        <w:rPr>
          <w:color w:val="000000" w:themeColor="text1"/>
          <w:sz w:val="24"/>
          <w:szCs w:val="24"/>
          <w:lang w:val="es-CR"/>
        </w:rPr>
        <w:t xml:space="preserve">a </w:t>
      </w:r>
      <w:r w:rsidR="004604BE" w:rsidRPr="00731E26">
        <w:rPr>
          <w:color w:val="000000" w:themeColor="text1"/>
          <w:sz w:val="24"/>
          <w:szCs w:val="24"/>
          <w:lang w:val="es-CR"/>
        </w:rPr>
        <w:t xml:space="preserve">correo </w:t>
      </w:r>
      <w:r w:rsidR="004604BE" w:rsidRPr="00731E26">
        <w:rPr>
          <w:color w:val="000000" w:themeColor="text1"/>
          <w:sz w:val="24"/>
          <w:szCs w:val="24"/>
          <w:lang w:val="es-CR"/>
        </w:rPr>
        <w:lastRenderedPageBreak/>
        <w:t xml:space="preserve">electrónico, léase </w:t>
      </w:r>
      <w:r w:rsidR="00124DFB" w:rsidRPr="00731E26">
        <w:rPr>
          <w:color w:val="000000" w:themeColor="text1"/>
          <w:sz w:val="24"/>
          <w:szCs w:val="24"/>
          <w:lang w:val="es-CR"/>
        </w:rPr>
        <w:t xml:space="preserve">el folio </w:t>
      </w:r>
      <w:r w:rsidR="001146BD" w:rsidRPr="00731E26">
        <w:rPr>
          <w:color w:val="000000" w:themeColor="text1"/>
          <w:sz w:val="24"/>
          <w:szCs w:val="24"/>
          <w:lang w:val="es-CR"/>
        </w:rPr>
        <w:t>3</w:t>
      </w:r>
      <w:r w:rsidR="004604BE" w:rsidRPr="00731E26">
        <w:rPr>
          <w:color w:val="000000" w:themeColor="text1"/>
          <w:sz w:val="24"/>
          <w:szCs w:val="24"/>
          <w:lang w:val="es-CR"/>
        </w:rPr>
        <w:t>8</w:t>
      </w:r>
      <w:r w:rsidR="00124DFB" w:rsidRPr="00731E26">
        <w:rPr>
          <w:color w:val="000000" w:themeColor="text1"/>
          <w:sz w:val="24"/>
          <w:szCs w:val="24"/>
          <w:lang w:val="es-CR"/>
        </w:rPr>
        <w:t xml:space="preserve"> </w:t>
      </w:r>
      <w:r w:rsidR="004604BE" w:rsidRPr="00731E26">
        <w:rPr>
          <w:color w:val="000000" w:themeColor="text1"/>
          <w:sz w:val="24"/>
          <w:szCs w:val="24"/>
          <w:lang w:val="es-CR"/>
        </w:rPr>
        <w:t xml:space="preserve">vuelto </w:t>
      </w:r>
      <w:r w:rsidR="00124DFB" w:rsidRPr="00731E26">
        <w:rPr>
          <w:color w:val="000000" w:themeColor="text1"/>
          <w:sz w:val="24"/>
          <w:szCs w:val="24"/>
          <w:lang w:val="es-CR"/>
        </w:rPr>
        <w:t xml:space="preserve">del expediente </w:t>
      </w:r>
      <w:r w:rsidR="00EE0F69" w:rsidRPr="00731E26">
        <w:rPr>
          <w:color w:val="000000" w:themeColor="text1"/>
          <w:sz w:val="24"/>
          <w:szCs w:val="24"/>
          <w:lang w:val="es-CR"/>
        </w:rPr>
        <w:t>-</w:t>
      </w:r>
      <w:r w:rsidR="00124DFB" w:rsidRPr="00731E26">
        <w:rPr>
          <w:color w:val="000000" w:themeColor="text1"/>
          <w:sz w:val="24"/>
          <w:szCs w:val="24"/>
          <w:lang w:val="es-CR"/>
        </w:rPr>
        <w:t xml:space="preserve"> </w:t>
      </w:r>
      <w:r w:rsidR="00EE0F69" w:rsidRPr="00731E26">
        <w:rPr>
          <w:color w:val="000000" w:themeColor="text1"/>
          <w:sz w:val="24"/>
          <w:szCs w:val="24"/>
          <w:lang w:val="es-CR"/>
        </w:rPr>
        <w:t xml:space="preserve">y sus acciones recursivas fueron presentadas el </w:t>
      </w:r>
      <w:r w:rsidR="004604BE" w:rsidRPr="00731E26">
        <w:rPr>
          <w:b/>
          <w:color w:val="000000" w:themeColor="text1"/>
          <w:sz w:val="24"/>
          <w:szCs w:val="24"/>
          <w:lang w:val="es-CR"/>
        </w:rPr>
        <w:t>30</w:t>
      </w:r>
      <w:r w:rsidR="00EE0F69" w:rsidRPr="00731E26">
        <w:rPr>
          <w:b/>
          <w:color w:val="000000" w:themeColor="text1"/>
          <w:sz w:val="24"/>
          <w:szCs w:val="24"/>
          <w:lang w:val="es-CR"/>
        </w:rPr>
        <w:t xml:space="preserve"> de </w:t>
      </w:r>
      <w:r w:rsidR="001146BD" w:rsidRPr="00731E26">
        <w:rPr>
          <w:b/>
          <w:color w:val="000000" w:themeColor="text1"/>
          <w:sz w:val="24"/>
          <w:szCs w:val="24"/>
          <w:lang w:val="es-CR"/>
        </w:rPr>
        <w:t>a</w:t>
      </w:r>
      <w:r w:rsidR="004604BE" w:rsidRPr="00731E26">
        <w:rPr>
          <w:b/>
          <w:color w:val="000000" w:themeColor="text1"/>
          <w:sz w:val="24"/>
          <w:szCs w:val="24"/>
          <w:lang w:val="es-CR"/>
        </w:rPr>
        <w:t>g</w:t>
      </w:r>
      <w:r w:rsidR="001146BD" w:rsidRPr="00731E26">
        <w:rPr>
          <w:b/>
          <w:color w:val="000000" w:themeColor="text1"/>
          <w:sz w:val="24"/>
          <w:szCs w:val="24"/>
          <w:lang w:val="es-CR"/>
        </w:rPr>
        <w:t>o</w:t>
      </w:r>
      <w:r w:rsidR="004604BE" w:rsidRPr="00731E26">
        <w:rPr>
          <w:b/>
          <w:color w:val="000000" w:themeColor="text1"/>
          <w:sz w:val="24"/>
          <w:szCs w:val="24"/>
          <w:lang w:val="es-CR"/>
        </w:rPr>
        <w:t>sto</w:t>
      </w:r>
      <w:r w:rsidR="00EE0F69" w:rsidRPr="00731E26">
        <w:rPr>
          <w:b/>
          <w:color w:val="000000" w:themeColor="text1"/>
          <w:sz w:val="24"/>
          <w:szCs w:val="24"/>
          <w:lang w:val="es-CR"/>
        </w:rPr>
        <w:t xml:space="preserve"> del 2016</w:t>
      </w:r>
      <w:r w:rsidR="001227EF" w:rsidRPr="00731E26">
        <w:rPr>
          <w:color w:val="000000" w:themeColor="text1"/>
          <w:sz w:val="24"/>
          <w:szCs w:val="24"/>
          <w:lang w:val="es-CR"/>
        </w:rPr>
        <w:t>, por lo que se encuentra dentro del plazo legal.</w:t>
      </w:r>
      <w:r w:rsidR="00124DFB" w:rsidRPr="00731E26">
        <w:rPr>
          <w:color w:val="000000" w:themeColor="text1"/>
          <w:sz w:val="24"/>
          <w:szCs w:val="24"/>
          <w:lang w:val="es-CR"/>
        </w:rPr>
        <w:t xml:space="preserve">  </w:t>
      </w:r>
    </w:p>
    <w:p w:rsidR="00124DFB" w:rsidRPr="00731E26" w:rsidRDefault="00124DFB" w:rsidP="00F23EF9">
      <w:pPr>
        <w:ind w:left="0"/>
        <w:rPr>
          <w:color w:val="000000" w:themeColor="text1"/>
          <w:sz w:val="24"/>
          <w:szCs w:val="24"/>
        </w:rPr>
      </w:pPr>
    </w:p>
    <w:p w:rsidR="00B2125D" w:rsidRPr="00731E26" w:rsidRDefault="00B2125D" w:rsidP="00B2125D">
      <w:pPr>
        <w:pStyle w:val="Prrafodelista"/>
        <w:numPr>
          <w:ilvl w:val="0"/>
          <w:numId w:val="15"/>
        </w:numPr>
        <w:spacing w:line="276" w:lineRule="auto"/>
        <w:ind w:left="0" w:right="0" w:firstLine="0"/>
        <w:rPr>
          <w:b/>
          <w:color w:val="000000" w:themeColor="text1"/>
          <w:sz w:val="24"/>
          <w:szCs w:val="24"/>
          <w:lang w:val="es-CR"/>
        </w:rPr>
      </w:pPr>
      <w:r w:rsidRPr="00731E26">
        <w:rPr>
          <w:b/>
          <w:color w:val="000000" w:themeColor="text1"/>
          <w:sz w:val="24"/>
          <w:szCs w:val="24"/>
          <w:lang w:val="es-CR"/>
        </w:rPr>
        <w:t xml:space="preserve">HECHOS </w:t>
      </w:r>
      <w:r w:rsidR="00AC5AB2" w:rsidRPr="00731E26">
        <w:rPr>
          <w:b/>
          <w:color w:val="000000" w:themeColor="text1"/>
          <w:sz w:val="24"/>
          <w:szCs w:val="24"/>
          <w:lang w:val="es-CR"/>
        </w:rPr>
        <w:t>PROBADOS. -</w:t>
      </w:r>
      <w:r w:rsidRPr="00731E26">
        <w:rPr>
          <w:b/>
          <w:color w:val="000000" w:themeColor="text1"/>
          <w:sz w:val="24"/>
          <w:szCs w:val="24"/>
          <w:lang w:val="es-CR"/>
        </w:rPr>
        <w:t xml:space="preserve"> </w:t>
      </w:r>
      <w:r w:rsidRPr="00731E26">
        <w:rPr>
          <w:color w:val="000000" w:themeColor="text1"/>
          <w:sz w:val="24"/>
          <w:szCs w:val="24"/>
          <w:lang w:val="es-CR"/>
        </w:rPr>
        <w:t xml:space="preserve">De importancia para la decisión de este asunto, se estiman como debidamente demostrados los siguientes hechos: </w:t>
      </w:r>
    </w:p>
    <w:p w:rsidR="00EF7044" w:rsidRPr="00731E26"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rsidR="00EC47FB" w:rsidRPr="00731E26" w:rsidRDefault="00B67DC7" w:rsidP="00BF54FD">
      <w:pPr>
        <w:pStyle w:val="Style1"/>
        <w:kinsoku w:val="0"/>
        <w:overflowPunct w:val="0"/>
        <w:autoSpaceDE/>
        <w:autoSpaceDN/>
        <w:adjustRightInd/>
        <w:ind w:left="0" w:right="0"/>
        <w:textAlignment w:val="baseline"/>
        <w:rPr>
          <w:color w:val="000000" w:themeColor="text1"/>
          <w:sz w:val="22"/>
          <w:szCs w:val="22"/>
          <w:lang w:val="es-CR"/>
        </w:rPr>
      </w:pPr>
      <w:r w:rsidRPr="00731E26">
        <w:rPr>
          <w:b/>
          <w:color w:val="000000" w:themeColor="text1"/>
          <w:sz w:val="22"/>
          <w:szCs w:val="22"/>
          <w:lang w:val="es-CR"/>
        </w:rPr>
        <w:t>A.-</w:t>
      </w:r>
      <w:r w:rsidRPr="00731E26">
        <w:rPr>
          <w:color w:val="000000" w:themeColor="text1"/>
          <w:sz w:val="22"/>
          <w:szCs w:val="22"/>
          <w:lang w:val="es-CR"/>
        </w:rPr>
        <w:t xml:space="preserve"> </w:t>
      </w:r>
      <w:r w:rsidR="00EC47FB" w:rsidRPr="00731E26">
        <w:rPr>
          <w:color w:val="000000" w:themeColor="text1"/>
          <w:sz w:val="22"/>
          <w:szCs w:val="22"/>
          <w:lang w:val="es-CR"/>
        </w:rPr>
        <w:t xml:space="preserve">El señor </w:t>
      </w:r>
      <w:proofErr w:type="spellStart"/>
      <w:r w:rsidR="006B7CD9">
        <w:rPr>
          <w:b/>
          <w:smallCaps/>
          <w:color w:val="000000" w:themeColor="text1"/>
          <w:sz w:val="22"/>
          <w:szCs w:val="22"/>
          <w:lang w:val="es-CR"/>
        </w:rPr>
        <w:t>JESG</w:t>
      </w:r>
      <w:proofErr w:type="spellEnd"/>
      <w:r w:rsidR="00EC47FB" w:rsidRPr="00731E26">
        <w:rPr>
          <w:rStyle w:val="CharacterStyle1"/>
          <w:bCs/>
          <w:color w:val="000000" w:themeColor="text1"/>
          <w:spacing w:val="3"/>
          <w:sz w:val="22"/>
          <w:szCs w:val="22"/>
          <w:lang w:val="es-CR"/>
        </w:rPr>
        <w:t xml:space="preserve">, </w:t>
      </w:r>
      <w:r w:rsidR="000B4FCA" w:rsidRPr="00731E26">
        <w:rPr>
          <w:rStyle w:val="CharacterStyle1"/>
          <w:bCs/>
          <w:color w:val="000000" w:themeColor="text1"/>
          <w:spacing w:val="3"/>
          <w:sz w:val="22"/>
          <w:szCs w:val="22"/>
          <w:lang w:val="es-CR"/>
        </w:rPr>
        <w:t xml:space="preserve">resultó adjudicado en el Primer Procedimiento Especial Abreviado de Taxi, y </w:t>
      </w:r>
      <w:r w:rsidR="00A34FC0" w:rsidRPr="00731E26">
        <w:rPr>
          <w:rStyle w:val="CharacterStyle1"/>
          <w:bCs/>
          <w:color w:val="000000" w:themeColor="text1"/>
          <w:spacing w:val="3"/>
          <w:sz w:val="22"/>
          <w:szCs w:val="22"/>
          <w:lang w:val="es-CR"/>
        </w:rPr>
        <w:t xml:space="preserve">formalizó su contrato de concesión el </w:t>
      </w:r>
      <w:r w:rsidR="00E65704" w:rsidRPr="00731E26">
        <w:rPr>
          <w:rStyle w:val="CharacterStyle1"/>
          <w:b/>
          <w:bCs/>
          <w:i/>
          <w:color w:val="000000" w:themeColor="text1"/>
          <w:spacing w:val="3"/>
          <w:sz w:val="22"/>
          <w:szCs w:val="22"/>
          <w:lang w:val="es-CR"/>
        </w:rPr>
        <w:t>1</w:t>
      </w:r>
      <w:r w:rsidR="00A34FC0" w:rsidRPr="00731E26">
        <w:rPr>
          <w:rStyle w:val="CharacterStyle1"/>
          <w:b/>
          <w:bCs/>
          <w:i/>
          <w:color w:val="000000" w:themeColor="text1"/>
          <w:spacing w:val="3"/>
          <w:sz w:val="22"/>
          <w:szCs w:val="22"/>
          <w:lang w:val="es-CR"/>
        </w:rPr>
        <w:t>7</w:t>
      </w:r>
      <w:r w:rsidR="00EC47FB" w:rsidRPr="00731E26">
        <w:rPr>
          <w:rStyle w:val="CharacterStyle1"/>
          <w:b/>
          <w:bCs/>
          <w:i/>
          <w:color w:val="000000" w:themeColor="text1"/>
          <w:spacing w:val="3"/>
          <w:sz w:val="22"/>
          <w:szCs w:val="22"/>
          <w:lang w:val="es-CR"/>
        </w:rPr>
        <w:t xml:space="preserve"> de </w:t>
      </w:r>
      <w:r w:rsidR="00E65704" w:rsidRPr="00731E26">
        <w:rPr>
          <w:rStyle w:val="CharacterStyle1"/>
          <w:b/>
          <w:bCs/>
          <w:i/>
          <w:color w:val="000000" w:themeColor="text1"/>
          <w:spacing w:val="3"/>
          <w:sz w:val="22"/>
          <w:szCs w:val="22"/>
          <w:lang w:val="es-CR"/>
        </w:rPr>
        <w:t>junio</w:t>
      </w:r>
      <w:r w:rsidR="00EC47FB" w:rsidRPr="00731E26">
        <w:rPr>
          <w:rStyle w:val="CharacterStyle1"/>
          <w:b/>
          <w:bCs/>
          <w:i/>
          <w:color w:val="000000" w:themeColor="text1"/>
          <w:spacing w:val="3"/>
          <w:sz w:val="22"/>
          <w:szCs w:val="22"/>
          <w:lang w:val="es-CR"/>
        </w:rPr>
        <w:t xml:space="preserve"> del 20</w:t>
      </w:r>
      <w:r w:rsidR="00A34FC0" w:rsidRPr="00731E26">
        <w:rPr>
          <w:rStyle w:val="CharacterStyle1"/>
          <w:b/>
          <w:bCs/>
          <w:i/>
          <w:color w:val="000000" w:themeColor="text1"/>
          <w:spacing w:val="3"/>
          <w:sz w:val="22"/>
          <w:szCs w:val="22"/>
          <w:lang w:val="es-CR"/>
        </w:rPr>
        <w:t>0</w:t>
      </w:r>
      <w:r w:rsidR="00E65704" w:rsidRPr="00731E26">
        <w:rPr>
          <w:rStyle w:val="CharacterStyle1"/>
          <w:b/>
          <w:bCs/>
          <w:i/>
          <w:color w:val="000000" w:themeColor="text1"/>
          <w:spacing w:val="3"/>
          <w:sz w:val="22"/>
          <w:szCs w:val="22"/>
          <w:lang w:val="es-CR"/>
        </w:rPr>
        <w:t>4</w:t>
      </w:r>
      <w:r w:rsidR="00A34FC0" w:rsidRPr="00731E26">
        <w:rPr>
          <w:rStyle w:val="CharacterStyle1"/>
          <w:bCs/>
          <w:color w:val="000000" w:themeColor="text1"/>
          <w:spacing w:val="3"/>
          <w:sz w:val="22"/>
          <w:szCs w:val="22"/>
          <w:lang w:val="es-CR"/>
        </w:rPr>
        <w:t>.</w:t>
      </w:r>
      <w:r w:rsidR="00252D3B" w:rsidRPr="00731E26">
        <w:rPr>
          <w:rStyle w:val="CharacterStyle1"/>
          <w:bCs/>
          <w:color w:val="000000" w:themeColor="text1"/>
          <w:spacing w:val="3"/>
          <w:sz w:val="22"/>
          <w:szCs w:val="22"/>
          <w:lang w:val="es-CR"/>
        </w:rPr>
        <w:t xml:space="preserve"> </w:t>
      </w:r>
      <w:r w:rsidR="00F70728" w:rsidRPr="00731E26">
        <w:rPr>
          <w:rStyle w:val="CharacterStyle1"/>
          <w:bCs/>
          <w:color w:val="000000" w:themeColor="text1"/>
          <w:spacing w:val="3"/>
          <w:sz w:val="22"/>
          <w:szCs w:val="22"/>
          <w:lang w:val="es-CR"/>
        </w:rPr>
        <w:t>(L</w:t>
      </w:r>
      <w:r w:rsidR="00A34FC0" w:rsidRPr="00731E26">
        <w:rPr>
          <w:rStyle w:val="CharacterStyle1"/>
          <w:bCs/>
          <w:color w:val="000000" w:themeColor="text1"/>
          <w:spacing w:val="3"/>
          <w:sz w:val="22"/>
          <w:szCs w:val="22"/>
          <w:lang w:val="es-CR"/>
        </w:rPr>
        <w:t xml:space="preserve">éanse los folios del </w:t>
      </w:r>
      <w:r w:rsidR="004060B4" w:rsidRPr="00731E26">
        <w:rPr>
          <w:rStyle w:val="CharacterStyle1"/>
          <w:bCs/>
          <w:color w:val="000000" w:themeColor="text1"/>
          <w:spacing w:val="3"/>
          <w:sz w:val="22"/>
          <w:szCs w:val="22"/>
          <w:lang w:val="es-CR"/>
        </w:rPr>
        <w:t>228</w:t>
      </w:r>
      <w:r w:rsidR="00E65704" w:rsidRPr="00731E26">
        <w:rPr>
          <w:rStyle w:val="CharacterStyle1"/>
          <w:bCs/>
          <w:color w:val="000000" w:themeColor="text1"/>
          <w:spacing w:val="3"/>
          <w:sz w:val="22"/>
          <w:szCs w:val="22"/>
          <w:lang w:val="es-CR"/>
        </w:rPr>
        <w:t xml:space="preserve"> a</w:t>
      </w:r>
      <w:r w:rsidR="00A34FC0" w:rsidRPr="00731E26">
        <w:rPr>
          <w:rStyle w:val="CharacterStyle1"/>
          <w:bCs/>
          <w:color w:val="000000" w:themeColor="text1"/>
          <w:spacing w:val="3"/>
          <w:sz w:val="22"/>
          <w:szCs w:val="22"/>
          <w:lang w:val="es-CR"/>
        </w:rPr>
        <w:t xml:space="preserve">l </w:t>
      </w:r>
      <w:r w:rsidR="004060B4" w:rsidRPr="00731E26">
        <w:rPr>
          <w:rStyle w:val="CharacterStyle1"/>
          <w:bCs/>
          <w:color w:val="000000" w:themeColor="text1"/>
          <w:spacing w:val="3"/>
          <w:sz w:val="22"/>
          <w:szCs w:val="22"/>
          <w:lang w:val="es-CR"/>
        </w:rPr>
        <w:t>2</w:t>
      </w:r>
      <w:r w:rsidR="00E65704" w:rsidRPr="00731E26">
        <w:rPr>
          <w:rStyle w:val="CharacterStyle1"/>
          <w:bCs/>
          <w:color w:val="000000" w:themeColor="text1"/>
          <w:spacing w:val="3"/>
          <w:sz w:val="22"/>
          <w:szCs w:val="22"/>
          <w:lang w:val="es-CR"/>
        </w:rPr>
        <w:t>33</w:t>
      </w:r>
      <w:r w:rsidR="00A34FC0" w:rsidRPr="00731E26">
        <w:rPr>
          <w:rStyle w:val="CharacterStyle1"/>
          <w:bCs/>
          <w:color w:val="000000" w:themeColor="text1"/>
          <w:spacing w:val="3"/>
          <w:sz w:val="22"/>
          <w:szCs w:val="22"/>
          <w:lang w:val="es-CR"/>
        </w:rPr>
        <w:t xml:space="preserve"> del expediente </w:t>
      </w:r>
      <w:proofErr w:type="spellStart"/>
      <w:r w:rsidR="00A34FC0" w:rsidRPr="00731E26">
        <w:rPr>
          <w:rStyle w:val="CharacterStyle1"/>
          <w:bCs/>
          <w:color w:val="000000" w:themeColor="text1"/>
          <w:spacing w:val="3"/>
          <w:sz w:val="22"/>
          <w:szCs w:val="22"/>
          <w:lang w:val="es-CR"/>
        </w:rPr>
        <w:t>TAT</w:t>
      </w:r>
      <w:proofErr w:type="spellEnd"/>
      <w:r w:rsidR="00A34FC0" w:rsidRPr="00731E26">
        <w:rPr>
          <w:rStyle w:val="CharacterStyle1"/>
          <w:bCs/>
          <w:color w:val="000000" w:themeColor="text1"/>
          <w:spacing w:val="3"/>
          <w:sz w:val="22"/>
          <w:szCs w:val="22"/>
          <w:lang w:val="es-CR"/>
        </w:rPr>
        <w:t>-</w:t>
      </w:r>
      <w:r w:rsidR="00A803C3" w:rsidRPr="00731E26">
        <w:rPr>
          <w:rStyle w:val="CharacterStyle1"/>
          <w:bCs/>
          <w:color w:val="000000" w:themeColor="text1"/>
          <w:spacing w:val="3"/>
          <w:sz w:val="22"/>
          <w:szCs w:val="22"/>
          <w:lang w:val="es-CR"/>
        </w:rPr>
        <w:t>163-16</w:t>
      </w:r>
      <w:r w:rsidR="00A34FC0" w:rsidRPr="00731E26">
        <w:rPr>
          <w:rStyle w:val="CharacterStyle1"/>
          <w:bCs/>
          <w:color w:val="000000" w:themeColor="text1"/>
          <w:spacing w:val="3"/>
          <w:sz w:val="22"/>
          <w:szCs w:val="22"/>
          <w:lang w:val="es-CR"/>
        </w:rPr>
        <w:t>)</w:t>
      </w:r>
    </w:p>
    <w:p w:rsidR="00D57767" w:rsidRPr="00731E26" w:rsidRDefault="00EC47FB" w:rsidP="00EF7044">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731E26">
        <w:rPr>
          <w:b/>
          <w:color w:val="000000" w:themeColor="text1"/>
          <w:sz w:val="22"/>
          <w:szCs w:val="22"/>
          <w:lang w:val="es-CR"/>
        </w:rPr>
        <w:t>B.-</w:t>
      </w:r>
      <w:r w:rsidRPr="00731E26">
        <w:rPr>
          <w:color w:val="000000" w:themeColor="text1"/>
          <w:sz w:val="22"/>
          <w:szCs w:val="22"/>
          <w:lang w:val="es-CR"/>
        </w:rPr>
        <w:t xml:space="preserve"> </w:t>
      </w:r>
      <w:r w:rsidR="004D2F6C" w:rsidRPr="00731E26">
        <w:rPr>
          <w:color w:val="000000" w:themeColor="text1"/>
          <w:sz w:val="22"/>
          <w:szCs w:val="22"/>
          <w:lang w:val="es-CR"/>
        </w:rPr>
        <w:t xml:space="preserve">El señor </w:t>
      </w:r>
      <w:proofErr w:type="spellStart"/>
      <w:r w:rsidR="006B7CD9">
        <w:rPr>
          <w:b/>
          <w:smallCaps/>
          <w:color w:val="000000" w:themeColor="text1"/>
          <w:sz w:val="22"/>
          <w:szCs w:val="22"/>
          <w:lang w:val="es-CR"/>
        </w:rPr>
        <w:t>JESG</w:t>
      </w:r>
      <w:proofErr w:type="spellEnd"/>
      <w:r w:rsidR="004D2F6C" w:rsidRPr="00731E26">
        <w:rPr>
          <w:rStyle w:val="CharacterStyle1"/>
          <w:bCs/>
          <w:color w:val="000000" w:themeColor="text1"/>
          <w:spacing w:val="3"/>
          <w:sz w:val="22"/>
          <w:szCs w:val="22"/>
          <w:lang w:val="es-CR"/>
        </w:rPr>
        <w:t xml:space="preserve">, </w:t>
      </w:r>
      <w:r w:rsidR="00D57767" w:rsidRPr="00731E26">
        <w:rPr>
          <w:rStyle w:val="CharacterStyle1"/>
          <w:bCs/>
          <w:color w:val="000000" w:themeColor="text1"/>
          <w:spacing w:val="3"/>
          <w:sz w:val="22"/>
          <w:szCs w:val="22"/>
          <w:lang w:val="es-CR"/>
        </w:rPr>
        <w:t xml:space="preserve">en el proceso para la renovación de concesiones de taxis, registró en el formulario respectivo,  </w:t>
      </w:r>
      <w:r w:rsidR="004D2F6C" w:rsidRPr="00731E26">
        <w:rPr>
          <w:rStyle w:val="CharacterStyle1"/>
          <w:bCs/>
          <w:color w:val="000000" w:themeColor="text1"/>
          <w:spacing w:val="3"/>
          <w:sz w:val="22"/>
          <w:szCs w:val="22"/>
          <w:lang w:val="es-CR"/>
        </w:rPr>
        <w:t xml:space="preserve">como medio para notificaciones </w:t>
      </w:r>
      <w:r w:rsidR="00D57767" w:rsidRPr="00731E26">
        <w:rPr>
          <w:rStyle w:val="CharacterStyle1"/>
          <w:bCs/>
          <w:color w:val="000000" w:themeColor="text1"/>
          <w:spacing w:val="3"/>
          <w:sz w:val="22"/>
          <w:szCs w:val="22"/>
          <w:lang w:val="es-CR"/>
        </w:rPr>
        <w:t xml:space="preserve">el fax 2260-9787, y el correo electrónico </w:t>
      </w:r>
      <w:hyperlink r:id="rId10" w:history="1">
        <w:r w:rsidR="006B7CD9">
          <w:rPr>
            <w:rStyle w:val="Hipervnculo"/>
            <w:sz w:val="22"/>
            <w:szCs w:val="22"/>
            <w:lang w:val="es-CR"/>
          </w:rPr>
          <w:t>o@</w:t>
        </w:r>
        <w:r w:rsidR="006B7CD9" w:rsidRPr="001459B7">
          <w:rPr>
            <w:rStyle w:val="Hipervnculo"/>
            <w:sz w:val="22"/>
            <w:szCs w:val="22"/>
            <w:lang w:val="es-CR"/>
          </w:rPr>
          <w:t>.</w:t>
        </w:r>
        <w:proofErr w:type="spellStart"/>
        <w:r w:rsidR="006B7CD9" w:rsidRPr="001459B7">
          <w:rPr>
            <w:rStyle w:val="Hipervnculo"/>
            <w:sz w:val="22"/>
            <w:szCs w:val="22"/>
            <w:lang w:val="es-CR"/>
          </w:rPr>
          <w:t>com</w:t>
        </w:r>
        <w:proofErr w:type="spellEnd"/>
      </w:hyperlink>
      <w:r w:rsidR="00D57767" w:rsidRPr="00731E26">
        <w:rPr>
          <w:rStyle w:val="CharacterStyle1"/>
          <w:bCs/>
          <w:color w:val="000000" w:themeColor="text1"/>
          <w:spacing w:val="3"/>
          <w:sz w:val="22"/>
          <w:szCs w:val="22"/>
          <w:lang w:val="es-CR"/>
        </w:rPr>
        <w:t xml:space="preserve">. (Léase el folio 103 del expediente </w:t>
      </w:r>
      <w:proofErr w:type="spellStart"/>
      <w:r w:rsidR="00D57767" w:rsidRPr="00731E26">
        <w:rPr>
          <w:rStyle w:val="CharacterStyle1"/>
          <w:bCs/>
          <w:color w:val="000000" w:themeColor="text1"/>
          <w:spacing w:val="3"/>
          <w:sz w:val="22"/>
          <w:szCs w:val="22"/>
          <w:lang w:val="es-CR"/>
        </w:rPr>
        <w:t>TAT</w:t>
      </w:r>
      <w:proofErr w:type="spellEnd"/>
      <w:r w:rsidR="00D57767" w:rsidRPr="00731E26">
        <w:rPr>
          <w:rStyle w:val="CharacterStyle1"/>
          <w:bCs/>
          <w:color w:val="000000" w:themeColor="text1"/>
          <w:spacing w:val="3"/>
          <w:sz w:val="22"/>
          <w:szCs w:val="22"/>
          <w:lang w:val="es-CR"/>
        </w:rPr>
        <w:t>-163-16)</w:t>
      </w:r>
    </w:p>
    <w:p w:rsidR="00580E31" w:rsidRPr="00731E26" w:rsidRDefault="00D57767" w:rsidP="00EF7044">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731E26">
        <w:rPr>
          <w:rStyle w:val="CharacterStyle1"/>
          <w:b/>
          <w:bCs/>
          <w:color w:val="000000" w:themeColor="text1"/>
          <w:spacing w:val="3"/>
          <w:sz w:val="22"/>
          <w:szCs w:val="22"/>
          <w:lang w:val="es-CR"/>
        </w:rPr>
        <w:t xml:space="preserve">C.- </w:t>
      </w:r>
      <w:r w:rsidRPr="00731E26">
        <w:rPr>
          <w:rStyle w:val="CharacterStyle1"/>
          <w:bCs/>
          <w:color w:val="000000" w:themeColor="text1"/>
          <w:spacing w:val="3"/>
          <w:sz w:val="22"/>
          <w:szCs w:val="22"/>
          <w:lang w:val="es-CR"/>
        </w:rPr>
        <w:t xml:space="preserve"> </w:t>
      </w:r>
      <w:r w:rsidR="00580E31" w:rsidRPr="00731E26">
        <w:rPr>
          <w:rStyle w:val="CharacterStyle1"/>
          <w:bCs/>
          <w:color w:val="000000" w:themeColor="text1"/>
          <w:spacing w:val="3"/>
          <w:sz w:val="22"/>
          <w:szCs w:val="22"/>
          <w:lang w:val="es-CR"/>
        </w:rPr>
        <w:t xml:space="preserve">El </w:t>
      </w:r>
      <w:r w:rsidR="00580E31" w:rsidRPr="00731E26">
        <w:rPr>
          <w:b/>
          <w:color w:val="000000" w:themeColor="text1"/>
          <w:sz w:val="22"/>
          <w:szCs w:val="22"/>
          <w:lang w:val="es-CR"/>
        </w:rPr>
        <w:t>18 de diciembre del 2015</w:t>
      </w:r>
      <w:r w:rsidR="00580E31" w:rsidRPr="00731E26">
        <w:rPr>
          <w:color w:val="000000" w:themeColor="text1"/>
          <w:sz w:val="22"/>
          <w:szCs w:val="22"/>
          <w:lang w:val="es-CR"/>
        </w:rPr>
        <w:t xml:space="preserve">, </w:t>
      </w:r>
      <w:proofErr w:type="spellStart"/>
      <w:r w:rsidR="00580E31" w:rsidRPr="00731E26">
        <w:rPr>
          <w:color w:val="000000" w:themeColor="text1"/>
          <w:sz w:val="22"/>
          <w:szCs w:val="22"/>
          <w:lang w:val="es-CR"/>
        </w:rPr>
        <w:t>exp</w:t>
      </w:r>
      <w:proofErr w:type="spellEnd"/>
      <w:r w:rsidR="00580E31" w:rsidRPr="00731E26">
        <w:rPr>
          <w:color w:val="000000" w:themeColor="text1"/>
          <w:sz w:val="22"/>
          <w:szCs w:val="22"/>
          <w:lang w:val="es-CR"/>
        </w:rPr>
        <w:t xml:space="preserve">. 319975, </w:t>
      </w:r>
      <w:proofErr w:type="spellStart"/>
      <w:r w:rsidR="006B7CD9">
        <w:rPr>
          <w:b/>
          <w:smallCaps/>
          <w:color w:val="000000" w:themeColor="text1"/>
          <w:sz w:val="22"/>
          <w:szCs w:val="22"/>
          <w:lang w:val="es-CR"/>
        </w:rPr>
        <w:t>JESG</w:t>
      </w:r>
      <w:proofErr w:type="spellEnd"/>
      <w:r w:rsidR="00580E31" w:rsidRPr="00731E26">
        <w:rPr>
          <w:rStyle w:val="CharacterStyle1"/>
          <w:bCs/>
          <w:color w:val="000000" w:themeColor="text1"/>
          <w:spacing w:val="3"/>
          <w:sz w:val="22"/>
          <w:szCs w:val="22"/>
          <w:lang w:val="es-CR"/>
        </w:rPr>
        <w:t xml:space="preserve">, solicita al Consejo de Transporte Público, se le otorgue una prórroga para la firma del contrato de la renovación de la concesión de la placa </w:t>
      </w:r>
      <w:proofErr w:type="spellStart"/>
      <w:r w:rsidR="006B7CD9">
        <w:rPr>
          <w:b/>
          <w:iCs/>
          <w:color w:val="000000" w:themeColor="text1"/>
          <w:sz w:val="22"/>
          <w:szCs w:val="22"/>
          <w:lang w:val="es-CR"/>
        </w:rPr>
        <w:t>TSJ</w:t>
      </w:r>
      <w:proofErr w:type="spellEnd"/>
      <w:r w:rsidR="00580E31" w:rsidRPr="00731E26">
        <w:rPr>
          <w:rStyle w:val="CharacterStyle1"/>
          <w:bCs/>
          <w:color w:val="000000" w:themeColor="text1"/>
          <w:spacing w:val="3"/>
          <w:sz w:val="22"/>
          <w:szCs w:val="22"/>
          <w:lang w:val="es-CR"/>
        </w:rPr>
        <w:t xml:space="preserve">, por no haber podido acudir el día de la cita, y señala como medio de notificaciones el correo electrónico: </w:t>
      </w:r>
      <w:hyperlink r:id="rId11" w:history="1">
        <w:r w:rsidR="006B7CD9">
          <w:rPr>
            <w:rStyle w:val="Hipervnculo"/>
            <w:sz w:val="22"/>
            <w:szCs w:val="22"/>
            <w:lang w:val="es-CR"/>
          </w:rPr>
          <w:t>o@</w:t>
        </w:r>
        <w:r w:rsidR="006B7CD9" w:rsidRPr="001459B7">
          <w:rPr>
            <w:rStyle w:val="Hipervnculo"/>
            <w:sz w:val="22"/>
            <w:szCs w:val="22"/>
            <w:lang w:val="es-CR"/>
          </w:rPr>
          <w:t>.</w:t>
        </w:r>
        <w:proofErr w:type="spellStart"/>
        <w:r w:rsidR="006B7CD9" w:rsidRPr="001459B7">
          <w:rPr>
            <w:rStyle w:val="Hipervnculo"/>
            <w:sz w:val="22"/>
            <w:szCs w:val="22"/>
            <w:lang w:val="es-CR"/>
          </w:rPr>
          <w:t>com</w:t>
        </w:r>
        <w:proofErr w:type="spellEnd"/>
      </w:hyperlink>
      <w:r w:rsidR="00A54503" w:rsidRPr="00731E26">
        <w:rPr>
          <w:rStyle w:val="CharacterStyle1"/>
          <w:bCs/>
          <w:color w:val="000000" w:themeColor="text1"/>
          <w:spacing w:val="3"/>
          <w:sz w:val="22"/>
          <w:szCs w:val="22"/>
          <w:lang w:val="es-CR"/>
        </w:rPr>
        <w:t xml:space="preserve">, y los teléfonos 7082-6574 y 6290-9069. </w:t>
      </w:r>
      <w:r w:rsidR="00580E31" w:rsidRPr="00731E26">
        <w:rPr>
          <w:color w:val="000000" w:themeColor="text1"/>
          <w:sz w:val="22"/>
          <w:szCs w:val="22"/>
          <w:lang w:val="es-CR"/>
        </w:rPr>
        <w:t xml:space="preserve">(Léase el folio 99 del expediente </w:t>
      </w:r>
      <w:proofErr w:type="spellStart"/>
      <w:r w:rsidR="00580E31" w:rsidRPr="00731E26">
        <w:rPr>
          <w:color w:val="000000" w:themeColor="text1"/>
          <w:sz w:val="22"/>
          <w:szCs w:val="22"/>
          <w:lang w:val="es-CR"/>
        </w:rPr>
        <w:t>TAT</w:t>
      </w:r>
      <w:proofErr w:type="spellEnd"/>
      <w:r w:rsidR="00580E31" w:rsidRPr="00731E26">
        <w:rPr>
          <w:color w:val="000000" w:themeColor="text1"/>
          <w:sz w:val="22"/>
          <w:szCs w:val="22"/>
          <w:lang w:val="es-CR"/>
        </w:rPr>
        <w:t>-163-16)</w:t>
      </w:r>
    </w:p>
    <w:p w:rsidR="00580E31" w:rsidRPr="00731E26" w:rsidRDefault="00D57767" w:rsidP="00580E31">
      <w:pPr>
        <w:pStyle w:val="Style1"/>
        <w:kinsoku w:val="0"/>
        <w:overflowPunct w:val="0"/>
        <w:autoSpaceDE/>
        <w:autoSpaceDN/>
        <w:adjustRightInd/>
        <w:ind w:left="0" w:right="0"/>
        <w:textAlignment w:val="baseline"/>
        <w:rPr>
          <w:bCs/>
          <w:color w:val="000000" w:themeColor="text1"/>
          <w:spacing w:val="3"/>
          <w:sz w:val="22"/>
          <w:szCs w:val="22"/>
          <w:lang w:val="es-CR"/>
        </w:rPr>
      </w:pPr>
      <w:r w:rsidRPr="00731E26">
        <w:rPr>
          <w:rStyle w:val="CharacterStyle1"/>
          <w:b/>
          <w:bCs/>
          <w:color w:val="000000" w:themeColor="text1"/>
          <w:spacing w:val="3"/>
          <w:sz w:val="22"/>
          <w:szCs w:val="22"/>
          <w:lang w:val="es-CR"/>
        </w:rPr>
        <w:t>D</w:t>
      </w:r>
      <w:r w:rsidR="00EF7044" w:rsidRPr="00731E26">
        <w:rPr>
          <w:rStyle w:val="CharacterStyle1"/>
          <w:b/>
          <w:bCs/>
          <w:color w:val="000000" w:themeColor="text1"/>
          <w:spacing w:val="3"/>
          <w:sz w:val="22"/>
          <w:szCs w:val="22"/>
          <w:lang w:val="es-CR"/>
        </w:rPr>
        <w:t>.-</w:t>
      </w:r>
      <w:r w:rsidR="00EF7044" w:rsidRPr="00731E26">
        <w:rPr>
          <w:rStyle w:val="CharacterStyle1"/>
          <w:bCs/>
          <w:color w:val="000000" w:themeColor="text1"/>
          <w:spacing w:val="3"/>
          <w:sz w:val="22"/>
          <w:szCs w:val="22"/>
          <w:lang w:val="es-CR"/>
        </w:rPr>
        <w:t xml:space="preserve"> </w:t>
      </w:r>
      <w:r w:rsidR="00580E31" w:rsidRPr="00731E26">
        <w:rPr>
          <w:rStyle w:val="CharacterStyle1"/>
          <w:bCs/>
          <w:color w:val="000000" w:themeColor="text1"/>
          <w:spacing w:val="3"/>
          <w:sz w:val="22"/>
          <w:szCs w:val="22"/>
          <w:lang w:val="es-CR"/>
        </w:rPr>
        <w:t xml:space="preserve">El </w:t>
      </w:r>
      <w:r w:rsidR="00580E31" w:rsidRPr="00731E26">
        <w:rPr>
          <w:rStyle w:val="CharacterStyle1"/>
          <w:b/>
          <w:bCs/>
          <w:color w:val="000000" w:themeColor="text1"/>
          <w:spacing w:val="3"/>
          <w:sz w:val="22"/>
          <w:szCs w:val="22"/>
          <w:lang w:val="es-CR"/>
        </w:rPr>
        <w:t xml:space="preserve">14 de </w:t>
      </w:r>
      <w:r w:rsidR="00DB6918">
        <w:rPr>
          <w:rStyle w:val="CharacterStyle1"/>
          <w:b/>
          <w:bCs/>
          <w:color w:val="000000" w:themeColor="text1"/>
          <w:spacing w:val="3"/>
          <w:sz w:val="22"/>
          <w:szCs w:val="22"/>
          <w:lang w:val="es-CR"/>
        </w:rPr>
        <w:t>marzo</w:t>
      </w:r>
      <w:r w:rsidR="00DB6918" w:rsidRPr="00731E26">
        <w:rPr>
          <w:rStyle w:val="CharacterStyle1"/>
          <w:b/>
          <w:bCs/>
          <w:color w:val="000000" w:themeColor="text1"/>
          <w:spacing w:val="3"/>
          <w:sz w:val="22"/>
          <w:szCs w:val="22"/>
          <w:lang w:val="es-CR"/>
        </w:rPr>
        <w:t xml:space="preserve"> </w:t>
      </w:r>
      <w:r w:rsidR="00580E31" w:rsidRPr="00731E26">
        <w:rPr>
          <w:rStyle w:val="CharacterStyle1"/>
          <w:b/>
          <w:bCs/>
          <w:color w:val="000000" w:themeColor="text1"/>
          <w:spacing w:val="3"/>
          <w:sz w:val="22"/>
          <w:szCs w:val="22"/>
          <w:lang w:val="es-CR"/>
        </w:rPr>
        <w:t>del 2016</w:t>
      </w:r>
      <w:r w:rsidR="00580E31" w:rsidRPr="00731E26">
        <w:rPr>
          <w:rStyle w:val="CharacterStyle1"/>
          <w:bCs/>
          <w:color w:val="000000" w:themeColor="text1"/>
          <w:spacing w:val="3"/>
          <w:sz w:val="22"/>
          <w:szCs w:val="22"/>
          <w:lang w:val="es-CR"/>
        </w:rPr>
        <w:t xml:space="preserve">, el Consejo de Transporte Público, citó, vía correo electrónico </w:t>
      </w:r>
      <w:hyperlink r:id="rId12" w:history="1">
        <w:r w:rsidR="00DB6918" w:rsidRPr="00333960">
          <w:rPr>
            <w:rStyle w:val="Hipervnculo"/>
            <w:spacing w:val="3"/>
            <w:sz w:val="22"/>
            <w:szCs w:val="22"/>
            <w:lang w:val="es-CR"/>
          </w:rPr>
          <w:t xml:space="preserve">- </w:t>
        </w:r>
        <w:hyperlink r:id="rId13" w:history="1">
          <w:r w:rsidR="006B7CD9">
            <w:rPr>
              <w:rStyle w:val="Hipervnculo"/>
              <w:sz w:val="22"/>
              <w:szCs w:val="22"/>
              <w:lang w:val="es-CR"/>
            </w:rPr>
            <w:t>o@</w:t>
          </w:r>
          <w:r w:rsidR="006B7CD9" w:rsidRPr="001459B7">
            <w:rPr>
              <w:rStyle w:val="Hipervnculo"/>
              <w:sz w:val="22"/>
              <w:szCs w:val="22"/>
              <w:lang w:val="es-CR"/>
            </w:rPr>
            <w:t>.com</w:t>
          </w:r>
        </w:hyperlink>
        <w:r w:rsidR="00DB6918" w:rsidRPr="00333960">
          <w:rPr>
            <w:rStyle w:val="Hipervnculo"/>
            <w:spacing w:val="3"/>
            <w:sz w:val="22"/>
            <w:szCs w:val="22"/>
            <w:lang w:val="es-CR"/>
          </w:rPr>
          <w:t>-</w:t>
        </w:r>
      </w:hyperlink>
      <w:r w:rsidR="00580E31" w:rsidRPr="00731E26">
        <w:rPr>
          <w:rStyle w:val="CharacterStyle1"/>
          <w:bCs/>
          <w:color w:val="000000" w:themeColor="text1"/>
          <w:spacing w:val="3"/>
          <w:sz w:val="22"/>
          <w:szCs w:val="22"/>
          <w:lang w:val="es-CR"/>
        </w:rPr>
        <w:t xml:space="preserve"> al señor </w:t>
      </w:r>
      <w:proofErr w:type="spellStart"/>
      <w:r w:rsidR="006B7CD9">
        <w:rPr>
          <w:b/>
          <w:smallCaps/>
          <w:color w:val="000000" w:themeColor="text1"/>
          <w:sz w:val="22"/>
          <w:szCs w:val="22"/>
          <w:lang w:val="es-CR"/>
        </w:rPr>
        <w:t>JESG</w:t>
      </w:r>
      <w:proofErr w:type="spellEnd"/>
      <w:r w:rsidR="00580E31" w:rsidRPr="00731E26">
        <w:rPr>
          <w:rStyle w:val="CharacterStyle1"/>
          <w:bCs/>
          <w:color w:val="000000" w:themeColor="text1"/>
          <w:spacing w:val="3"/>
          <w:sz w:val="22"/>
          <w:szCs w:val="22"/>
          <w:lang w:val="es-CR"/>
        </w:rPr>
        <w:t xml:space="preserve">, para acudir a la cita de formalización de la renovación del contrato de concesión bajo la placa de Taxi </w:t>
      </w:r>
      <w:proofErr w:type="spellStart"/>
      <w:r w:rsidR="006B7CD9">
        <w:rPr>
          <w:b/>
          <w:iCs/>
          <w:color w:val="000000" w:themeColor="text1"/>
          <w:sz w:val="22"/>
          <w:szCs w:val="22"/>
          <w:lang w:val="es-CR"/>
        </w:rPr>
        <w:t>TSJ</w:t>
      </w:r>
      <w:proofErr w:type="spellEnd"/>
      <w:r w:rsidR="00580E31" w:rsidRPr="00731E26">
        <w:rPr>
          <w:rStyle w:val="CharacterStyle1"/>
          <w:bCs/>
          <w:color w:val="000000" w:themeColor="text1"/>
          <w:spacing w:val="3"/>
          <w:sz w:val="22"/>
          <w:szCs w:val="22"/>
          <w:lang w:val="es-CR"/>
        </w:rPr>
        <w:t>, para el 22 de marzo del 2016, sin embargo, en correo del 15 de marzo del 2016, se</w:t>
      </w:r>
      <w:r w:rsidR="00580E31" w:rsidRPr="00731E26">
        <w:rPr>
          <w:rStyle w:val="CharacterStyle1"/>
          <w:b/>
          <w:bCs/>
          <w:color w:val="000000" w:themeColor="text1"/>
          <w:spacing w:val="3"/>
          <w:sz w:val="22"/>
          <w:szCs w:val="22"/>
          <w:lang w:val="es-CR"/>
        </w:rPr>
        <w:t xml:space="preserve"> </w:t>
      </w:r>
      <w:r w:rsidR="00580E31" w:rsidRPr="00731E26">
        <w:rPr>
          <w:rStyle w:val="CharacterStyle1"/>
          <w:bCs/>
          <w:color w:val="000000" w:themeColor="text1"/>
          <w:spacing w:val="3"/>
          <w:sz w:val="22"/>
          <w:szCs w:val="22"/>
          <w:lang w:val="es-CR"/>
        </w:rPr>
        <w:t>le</w:t>
      </w:r>
      <w:r w:rsidR="00580E31" w:rsidRPr="00731E26">
        <w:rPr>
          <w:rStyle w:val="CharacterStyle1"/>
          <w:b/>
          <w:bCs/>
          <w:color w:val="000000" w:themeColor="text1"/>
          <w:spacing w:val="3"/>
          <w:sz w:val="22"/>
          <w:szCs w:val="22"/>
          <w:lang w:val="es-CR"/>
        </w:rPr>
        <w:t xml:space="preserve"> reprograma </w:t>
      </w:r>
      <w:r w:rsidR="00580E31" w:rsidRPr="00731E26">
        <w:rPr>
          <w:rStyle w:val="CharacterStyle1"/>
          <w:bCs/>
          <w:color w:val="000000" w:themeColor="text1"/>
          <w:spacing w:val="3"/>
          <w:sz w:val="22"/>
          <w:szCs w:val="22"/>
          <w:lang w:val="es-CR"/>
        </w:rPr>
        <w:t>la cita para</w:t>
      </w:r>
      <w:r w:rsidR="00580E31" w:rsidRPr="00731E26">
        <w:rPr>
          <w:rStyle w:val="CharacterStyle1"/>
          <w:b/>
          <w:bCs/>
          <w:color w:val="000000" w:themeColor="text1"/>
          <w:spacing w:val="3"/>
          <w:sz w:val="22"/>
          <w:szCs w:val="22"/>
          <w:lang w:val="es-CR"/>
        </w:rPr>
        <w:t xml:space="preserve"> el 28 de marzo del 2016</w:t>
      </w:r>
      <w:r w:rsidR="00580E31" w:rsidRPr="00731E26">
        <w:rPr>
          <w:rStyle w:val="CharacterStyle1"/>
          <w:bCs/>
          <w:color w:val="000000" w:themeColor="text1"/>
          <w:spacing w:val="3"/>
          <w:sz w:val="22"/>
          <w:szCs w:val="22"/>
          <w:lang w:val="es-CR"/>
        </w:rPr>
        <w:t>, a la misma hora.</w:t>
      </w:r>
      <w:r w:rsidR="00580E31" w:rsidRPr="00731E26">
        <w:rPr>
          <w:color w:val="000000" w:themeColor="text1"/>
          <w:sz w:val="22"/>
          <w:szCs w:val="22"/>
          <w:lang w:val="es-CR"/>
        </w:rPr>
        <w:t xml:space="preserve"> (Léase el folio 88 y 89 del expediente </w:t>
      </w:r>
      <w:proofErr w:type="spellStart"/>
      <w:r w:rsidR="00580E31" w:rsidRPr="00731E26">
        <w:rPr>
          <w:color w:val="000000" w:themeColor="text1"/>
          <w:sz w:val="22"/>
          <w:szCs w:val="22"/>
          <w:lang w:val="es-CR"/>
        </w:rPr>
        <w:t>TAT</w:t>
      </w:r>
      <w:proofErr w:type="spellEnd"/>
      <w:r w:rsidR="00580E31" w:rsidRPr="00731E26">
        <w:rPr>
          <w:color w:val="000000" w:themeColor="text1"/>
          <w:sz w:val="22"/>
          <w:szCs w:val="22"/>
          <w:lang w:val="es-CR"/>
        </w:rPr>
        <w:t>-163-16)</w:t>
      </w:r>
    </w:p>
    <w:p w:rsidR="00F71297" w:rsidRPr="00731E26" w:rsidRDefault="00D57767" w:rsidP="000556DD">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731E26">
        <w:rPr>
          <w:b/>
          <w:color w:val="000000" w:themeColor="text1"/>
          <w:sz w:val="22"/>
          <w:szCs w:val="22"/>
          <w:lang w:val="es-CR"/>
        </w:rPr>
        <w:t>E</w:t>
      </w:r>
      <w:r w:rsidR="00B67DC7" w:rsidRPr="00731E26">
        <w:rPr>
          <w:b/>
          <w:color w:val="000000" w:themeColor="text1"/>
          <w:sz w:val="22"/>
          <w:szCs w:val="22"/>
          <w:lang w:val="es-CR"/>
        </w:rPr>
        <w:t>.-</w:t>
      </w:r>
      <w:r w:rsidR="00B67DC7" w:rsidRPr="00731E26">
        <w:rPr>
          <w:rStyle w:val="CharacterStyle1"/>
          <w:color w:val="000000" w:themeColor="text1"/>
          <w:spacing w:val="6"/>
          <w:sz w:val="22"/>
          <w:szCs w:val="22"/>
          <w:lang w:val="es-CR"/>
        </w:rPr>
        <w:t xml:space="preserve"> </w:t>
      </w:r>
      <w:r w:rsidR="000556DD" w:rsidRPr="00731E26">
        <w:rPr>
          <w:rStyle w:val="CharacterStyle1"/>
          <w:bCs/>
          <w:color w:val="000000" w:themeColor="text1"/>
          <w:spacing w:val="3"/>
          <w:sz w:val="22"/>
          <w:szCs w:val="22"/>
          <w:lang w:val="es-CR"/>
        </w:rPr>
        <w:t xml:space="preserve">El </w:t>
      </w:r>
      <w:r w:rsidR="00F2352F" w:rsidRPr="00731E26">
        <w:rPr>
          <w:rStyle w:val="CharacterStyle1"/>
          <w:b/>
          <w:bCs/>
          <w:color w:val="000000" w:themeColor="text1"/>
          <w:spacing w:val="3"/>
          <w:sz w:val="22"/>
          <w:szCs w:val="22"/>
          <w:lang w:val="es-CR"/>
        </w:rPr>
        <w:t>25</w:t>
      </w:r>
      <w:r w:rsidR="000556DD" w:rsidRPr="00731E26">
        <w:rPr>
          <w:rStyle w:val="CharacterStyle1"/>
          <w:b/>
          <w:bCs/>
          <w:color w:val="000000" w:themeColor="text1"/>
          <w:spacing w:val="3"/>
          <w:sz w:val="22"/>
          <w:szCs w:val="22"/>
          <w:lang w:val="es-CR"/>
        </w:rPr>
        <w:t xml:space="preserve"> de </w:t>
      </w:r>
      <w:r w:rsidR="00F2352F" w:rsidRPr="00731E26">
        <w:rPr>
          <w:rStyle w:val="CharacterStyle1"/>
          <w:b/>
          <w:bCs/>
          <w:color w:val="000000" w:themeColor="text1"/>
          <w:spacing w:val="3"/>
          <w:sz w:val="22"/>
          <w:szCs w:val="22"/>
          <w:lang w:val="es-CR"/>
        </w:rPr>
        <w:t>abril de 2016</w:t>
      </w:r>
      <w:r w:rsidR="00F2352F" w:rsidRPr="00731E26">
        <w:rPr>
          <w:rStyle w:val="CharacterStyle1"/>
          <w:bCs/>
          <w:color w:val="000000" w:themeColor="text1"/>
          <w:spacing w:val="3"/>
          <w:sz w:val="22"/>
          <w:szCs w:val="22"/>
          <w:lang w:val="es-CR"/>
        </w:rPr>
        <w:t>, el</w:t>
      </w:r>
      <w:r w:rsidR="00F2352F" w:rsidRPr="00731E26">
        <w:rPr>
          <w:rStyle w:val="CharacterStyle1"/>
          <w:b/>
          <w:bCs/>
          <w:color w:val="000000" w:themeColor="text1"/>
          <w:spacing w:val="3"/>
          <w:sz w:val="22"/>
          <w:szCs w:val="22"/>
          <w:lang w:val="es-CR"/>
        </w:rPr>
        <w:t xml:space="preserve"> </w:t>
      </w:r>
      <w:r w:rsidR="00F2352F" w:rsidRPr="00731E26">
        <w:rPr>
          <w:rStyle w:val="CharacterStyle1"/>
          <w:bCs/>
          <w:color w:val="000000" w:themeColor="text1"/>
          <w:spacing w:val="3"/>
          <w:sz w:val="22"/>
          <w:szCs w:val="22"/>
          <w:lang w:val="es-CR"/>
        </w:rPr>
        <w:t>s</w:t>
      </w:r>
      <w:r w:rsidR="00625B84" w:rsidRPr="00731E26">
        <w:rPr>
          <w:rStyle w:val="CharacterStyle1"/>
          <w:bCs/>
          <w:color w:val="000000" w:themeColor="text1"/>
          <w:spacing w:val="3"/>
          <w:sz w:val="22"/>
          <w:szCs w:val="22"/>
          <w:lang w:val="es-CR"/>
        </w:rPr>
        <w:t>eñor</w:t>
      </w:r>
      <w:r w:rsidR="000556DD" w:rsidRPr="00731E26">
        <w:rPr>
          <w:rStyle w:val="CharacterStyle1"/>
          <w:bCs/>
          <w:color w:val="000000" w:themeColor="text1"/>
          <w:spacing w:val="3"/>
          <w:sz w:val="22"/>
          <w:szCs w:val="22"/>
          <w:lang w:val="es-CR"/>
        </w:rPr>
        <w:t xml:space="preserve"> </w:t>
      </w:r>
      <w:proofErr w:type="spellStart"/>
      <w:r w:rsidR="006B7CD9">
        <w:rPr>
          <w:b/>
          <w:smallCaps/>
          <w:color w:val="000000" w:themeColor="text1"/>
          <w:sz w:val="22"/>
          <w:szCs w:val="22"/>
          <w:lang w:val="es-CR"/>
        </w:rPr>
        <w:t>JESG</w:t>
      </w:r>
      <w:proofErr w:type="spellEnd"/>
      <w:r w:rsidR="00625B84" w:rsidRPr="00731E26">
        <w:rPr>
          <w:rStyle w:val="CharacterStyle1"/>
          <w:bCs/>
          <w:color w:val="000000" w:themeColor="text1"/>
          <w:spacing w:val="3"/>
          <w:sz w:val="22"/>
          <w:szCs w:val="22"/>
          <w:lang w:val="es-CR"/>
        </w:rPr>
        <w:t xml:space="preserve">, </w:t>
      </w:r>
      <w:r w:rsidR="00F2352F" w:rsidRPr="00731E26">
        <w:rPr>
          <w:rStyle w:val="CharacterStyle1"/>
          <w:bCs/>
          <w:color w:val="000000" w:themeColor="text1"/>
          <w:spacing w:val="3"/>
          <w:sz w:val="22"/>
          <w:szCs w:val="22"/>
          <w:lang w:val="es-CR"/>
        </w:rPr>
        <w:t xml:space="preserve">informa al Consejo de Transporte Público, que </w:t>
      </w:r>
      <w:r w:rsidR="00F71297" w:rsidRPr="00731E26">
        <w:rPr>
          <w:rStyle w:val="CharacterStyle1"/>
          <w:bCs/>
          <w:color w:val="000000" w:themeColor="text1"/>
          <w:spacing w:val="3"/>
          <w:sz w:val="22"/>
          <w:szCs w:val="22"/>
          <w:lang w:val="es-CR"/>
        </w:rPr>
        <w:t>el 16 de diciembre del 201</w:t>
      </w:r>
      <w:r w:rsidR="00A341AE">
        <w:rPr>
          <w:rStyle w:val="CharacterStyle1"/>
          <w:bCs/>
          <w:color w:val="000000" w:themeColor="text1"/>
          <w:spacing w:val="3"/>
          <w:sz w:val="22"/>
          <w:szCs w:val="22"/>
          <w:lang w:val="es-CR"/>
        </w:rPr>
        <w:t>5</w:t>
      </w:r>
      <w:r w:rsidR="00F71297" w:rsidRPr="00731E26">
        <w:rPr>
          <w:rStyle w:val="CharacterStyle1"/>
          <w:bCs/>
          <w:color w:val="000000" w:themeColor="text1"/>
          <w:spacing w:val="3"/>
          <w:sz w:val="22"/>
          <w:szCs w:val="22"/>
          <w:lang w:val="es-CR"/>
        </w:rPr>
        <w:t xml:space="preserve">, realizó una solicitud de prórroga de la firma del contrato, indicando la dirección de correo </w:t>
      </w:r>
      <w:hyperlink r:id="rId14" w:history="1">
        <w:r w:rsidR="006B7CD9">
          <w:rPr>
            <w:rStyle w:val="Hipervnculo"/>
            <w:sz w:val="22"/>
            <w:szCs w:val="22"/>
            <w:lang w:val="es-CR"/>
          </w:rPr>
          <w:t>o@</w:t>
        </w:r>
        <w:r w:rsidR="006B7CD9" w:rsidRPr="001459B7">
          <w:rPr>
            <w:rStyle w:val="Hipervnculo"/>
            <w:sz w:val="22"/>
            <w:szCs w:val="22"/>
            <w:lang w:val="es-CR"/>
          </w:rPr>
          <w:t>.</w:t>
        </w:r>
        <w:proofErr w:type="spellStart"/>
        <w:r w:rsidR="006B7CD9" w:rsidRPr="001459B7">
          <w:rPr>
            <w:rStyle w:val="Hipervnculo"/>
            <w:sz w:val="22"/>
            <w:szCs w:val="22"/>
            <w:lang w:val="es-CR"/>
          </w:rPr>
          <w:t>com</w:t>
        </w:r>
        <w:proofErr w:type="spellEnd"/>
      </w:hyperlink>
      <w:r w:rsidR="00F71297" w:rsidRPr="00731E26">
        <w:rPr>
          <w:rStyle w:val="CharacterStyle1"/>
          <w:bCs/>
          <w:color w:val="000000" w:themeColor="text1"/>
          <w:spacing w:val="3"/>
          <w:sz w:val="22"/>
          <w:szCs w:val="22"/>
          <w:lang w:val="es-CR"/>
        </w:rPr>
        <w:t xml:space="preserve">, pero que le faltó indicar el número 22 como parte de la dirección, por lo que corrige el correo para recibir notificaciones y solicita se le notifique nuevamente la prórroga al correo </w:t>
      </w:r>
      <w:hyperlink r:id="rId15" w:history="1">
        <w:r w:rsidR="00F71297" w:rsidRPr="00731E26">
          <w:rPr>
            <w:rStyle w:val="Hipervnculo"/>
            <w:color w:val="000000" w:themeColor="text1"/>
            <w:spacing w:val="3"/>
            <w:sz w:val="22"/>
            <w:szCs w:val="22"/>
            <w:lang w:val="es-CR"/>
          </w:rPr>
          <w:t xml:space="preserve"> </w:t>
        </w:r>
        <w:hyperlink r:id="rId16" w:history="1">
          <w:r w:rsidR="006B7CD9">
            <w:rPr>
              <w:rStyle w:val="Hipervnculo"/>
              <w:sz w:val="22"/>
              <w:szCs w:val="22"/>
              <w:lang w:val="es-CR"/>
            </w:rPr>
            <w:t>o@</w:t>
          </w:r>
          <w:r w:rsidR="006B7CD9" w:rsidRPr="001459B7">
            <w:rPr>
              <w:rStyle w:val="Hipervnculo"/>
              <w:sz w:val="22"/>
              <w:szCs w:val="22"/>
              <w:lang w:val="es-CR"/>
            </w:rPr>
            <w:t>.com</w:t>
          </w:r>
        </w:hyperlink>
      </w:hyperlink>
      <w:r w:rsidR="00F71297" w:rsidRPr="00731E26">
        <w:rPr>
          <w:rStyle w:val="CharacterStyle1"/>
          <w:bCs/>
          <w:color w:val="000000" w:themeColor="text1"/>
          <w:spacing w:val="3"/>
          <w:sz w:val="22"/>
          <w:szCs w:val="22"/>
          <w:lang w:val="es-CR"/>
        </w:rPr>
        <w:t xml:space="preserve">, entre otros. (Léase el folio 27 del expediente </w:t>
      </w:r>
      <w:proofErr w:type="spellStart"/>
      <w:r w:rsidR="00F71297" w:rsidRPr="00731E26">
        <w:rPr>
          <w:rStyle w:val="CharacterStyle1"/>
          <w:bCs/>
          <w:color w:val="000000" w:themeColor="text1"/>
          <w:spacing w:val="3"/>
          <w:sz w:val="22"/>
          <w:szCs w:val="22"/>
          <w:lang w:val="es-CR"/>
        </w:rPr>
        <w:t>TAT</w:t>
      </w:r>
      <w:proofErr w:type="spellEnd"/>
      <w:r w:rsidR="00F71297" w:rsidRPr="00731E26">
        <w:rPr>
          <w:rStyle w:val="CharacterStyle1"/>
          <w:bCs/>
          <w:color w:val="000000" w:themeColor="text1"/>
          <w:spacing w:val="3"/>
          <w:sz w:val="22"/>
          <w:szCs w:val="22"/>
          <w:lang w:val="es-CR"/>
        </w:rPr>
        <w:t>-163-16)</w:t>
      </w:r>
    </w:p>
    <w:p w:rsidR="00FA35BA" w:rsidRPr="00731E26" w:rsidRDefault="00EC47FB" w:rsidP="00BF54FD">
      <w:pPr>
        <w:pStyle w:val="Style1"/>
        <w:kinsoku w:val="0"/>
        <w:overflowPunct w:val="0"/>
        <w:autoSpaceDE/>
        <w:autoSpaceDN/>
        <w:adjustRightInd/>
        <w:ind w:left="0" w:right="0"/>
        <w:textAlignment w:val="baseline"/>
        <w:rPr>
          <w:color w:val="000000" w:themeColor="text1"/>
          <w:sz w:val="22"/>
          <w:szCs w:val="22"/>
          <w:lang w:val="es-CR"/>
        </w:rPr>
      </w:pPr>
      <w:r w:rsidRPr="00731E26">
        <w:rPr>
          <w:b/>
          <w:color w:val="000000" w:themeColor="text1"/>
          <w:sz w:val="22"/>
          <w:szCs w:val="22"/>
          <w:lang w:val="es-CR"/>
        </w:rPr>
        <w:t>F</w:t>
      </w:r>
      <w:r w:rsidR="00FF0808" w:rsidRPr="00731E26">
        <w:rPr>
          <w:b/>
          <w:color w:val="000000" w:themeColor="text1"/>
          <w:sz w:val="22"/>
          <w:szCs w:val="22"/>
          <w:lang w:val="es-CR"/>
        </w:rPr>
        <w:t>.-</w:t>
      </w:r>
      <w:r w:rsidR="00FF0808" w:rsidRPr="00731E26">
        <w:rPr>
          <w:color w:val="000000" w:themeColor="text1"/>
          <w:sz w:val="22"/>
          <w:szCs w:val="22"/>
          <w:lang w:val="es-CR"/>
        </w:rPr>
        <w:t xml:space="preserve"> </w:t>
      </w:r>
      <w:r w:rsidR="00FA35BA" w:rsidRPr="00731E26">
        <w:rPr>
          <w:color w:val="000000" w:themeColor="text1"/>
          <w:sz w:val="22"/>
          <w:szCs w:val="22"/>
          <w:lang w:val="es-CR"/>
        </w:rPr>
        <w:t xml:space="preserve">El </w:t>
      </w:r>
      <w:r w:rsidR="00650E50" w:rsidRPr="00731E26">
        <w:rPr>
          <w:b/>
          <w:color w:val="000000" w:themeColor="text1"/>
          <w:sz w:val="22"/>
          <w:szCs w:val="22"/>
          <w:lang w:val="es-CR"/>
        </w:rPr>
        <w:t>1</w:t>
      </w:r>
      <w:r w:rsidR="005409D0" w:rsidRPr="00731E26">
        <w:rPr>
          <w:b/>
          <w:color w:val="000000" w:themeColor="text1"/>
          <w:sz w:val="22"/>
          <w:szCs w:val="22"/>
          <w:lang w:val="es-CR"/>
        </w:rPr>
        <w:t>8</w:t>
      </w:r>
      <w:r w:rsidR="00FA35BA" w:rsidRPr="00731E26">
        <w:rPr>
          <w:b/>
          <w:color w:val="000000" w:themeColor="text1"/>
          <w:sz w:val="22"/>
          <w:szCs w:val="22"/>
          <w:lang w:val="es-CR"/>
        </w:rPr>
        <w:t xml:space="preserve"> de </w:t>
      </w:r>
      <w:r w:rsidR="005409D0" w:rsidRPr="00731E26">
        <w:rPr>
          <w:b/>
          <w:color w:val="000000" w:themeColor="text1"/>
          <w:sz w:val="22"/>
          <w:szCs w:val="22"/>
          <w:lang w:val="es-CR"/>
        </w:rPr>
        <w:t xml:space="preserve">agosto </w:t>
      </w:r>
      <w:r w:rsidR="00FA35BA" w:rsidRPr="00731E26">
        <w:rPr>
          <w:b/>
          <w:color w:val="000000" w:themeColor="text1"/>
          <w:sz w:val="22"/>
          <w:szCs w:val="22"/>
          <w:lang w:val="es-CR"/>
        </w:rPr>
        <w:t>del 2016</w:t>
      </w:r>
      <w:r w:rsidR="00FA35BA" w:rsidRPr="00731E26">
        <w:rPr>
          <w:color w:val="000000" w:themeColor="text1"/>
          <w:sz w:val="22"/>
          <w:szCs w:val="22"/>
          <w:lang w:val="es-CR"/>
        </w:rPr>
        <w:t xml:space="preserve">, la Junta Directiva del Consejo de Transporte Público, </w:t>
      </w:r>
      <w:r w:rsidR="006D646E" w:rsidRPr="00731E26">
        <w:rPr>
          <w:color w:val="000000" w:themeColor="text1"/>
          <w:sz w:val="22"/>
          <w:szCs w:val="22"/>
          <w:lang w:val="es-CR"/>
        </w:rPr>
        <w:t>determin</w:t>
      </w:r>
      <w:r w:rsidR="00F71297" w:rsidRPr="00731E26">
        <w:rPr>
          <w:color w:val="000000" w:themeColor="text1"/>
          <w:sz w:val="22"/>
          <w:szCs w:val="22"/>
          <w:lang w:val="es-CR"/>
        </w:rPr>
        <w:t>a</w:t>
      </w:r>
      <w:r w:rsidR="006D646E" w:rsidRPr="00731E26">
        <w:rPr>
          <w:color w:val="000000" w:themeColor="text1"/>
          <w:sz w:val="22"/>
          <w:szCs w:val="22"/>
          <w:lang w:val="es-CR"/>
        </w:rPr>
        <w:t xml:space="preserve"> que el señor </w:t>
      </w:r>
      <w:proofErr w:type="spellStart"/>
      <w:r w:rsidR="006B7CD9">
        <w:rPr>
          <w:b/>
          <w:smallCaps/>
          <w:color w:val="000000" w:themeColor="text1"/>
          <w:sz w:val="22"/>
          <w:szCs w:val="22"/>
          <w:lang w:val="es-CR"/>
        </w:rPr>
        <w:t>JESG</w:t>
      </w:r>
      <w:proofErr w:type="spellEnd"/>
      <w:r w:rsidR="006D646E" w:rsidRPr="00731E26">
        <w:rPr>
          <w:color w:val="000000" w:themeColor="text1"/>
          <w:sz w:val="22"/>
          <w:szCs w:val="22"/>
          <w:lang w:val="es-CR"/>
        </w:rPr>
        <w:t xml:space="preserve">, al no presentarse a la cita para la formalización del contrato de concesión, incurría en la causal de extinción de la concesión del artículo 40 incisos a y f) de la Ley 7969, </w:t>
      </w:r>
      <w:r w:rsidR="00F71297" w:rsidRPr="00731E26">
        <w:rPr>
          <w:color w:val="000000" w:themeColor="text1"/>
          <w:sz w:val="22"/>
          <w:szCs w:val="22"/>
          <w:lang w:val="es-CR"/>
        </w:rPr>
        <w:t xml:space="preserve">y dispone </w:t>
      </w:r>
      <w:r w:rsidR="006D646E" w:rsidRPr="00731E26">
        <w:rPr>
          <w:color w:val="000000" w:themeColor="text1"/>
          <w:sz w:val="22"/>
          <w:szCs w:val="22"/>
          <w:lang w:val="es-CR"/>
        </w:rPr>
        <w:t>rechaz</w:t>
      </w:r>
      <w:r w:rsidR="00F71297" w:rsidRPr="00731E26">
        <w:rPr>
          <w:color w:val="000000" w:themeColor="text1"/>
          <w:sz w:val="22"/>
          <w:szCs w:val="22"/>
          <w:lang w:val="es-CR"/>
        </w:rPr>
        <w:t>ar</w:t>
      </w:r>
      <w:r w:rsidR="006D646E" w:rsidRPr="00731E26">
        <w:rPr>
          <w:color w:val="000000" w:themeColor="text1"/>
          <w:sz w:val="22"/>
          <w:szCs w:val="22"/>
          <w:lang w:val="es-CR"/>
        </w:rPr>
        <w:t xml:space="preserve"> la soli</w:t>
      </w:r>
      <w:r w:rsidR="007F3BBB" w:rsidRPr="00731E26">
        <w:rPr>
          <w:color w:val="000000" w:themeColor="text1"/>
          <w:sz w:val="22"/>
          <w:szCs w:val="22"/>
          <w:lang w:val="es-CR"/>
        </w:rPr>
        <w:t>ci</w:t>
      </w:r>
      <w:r w:rsidR="00F71297" w:rsidRPr="00731E26">
        <w:rPr>
          <w:color w:val="000000" w:themeColor="text1"/>
          <w:sz w:val="22"/>
          <w:szCs w:val="22"/>
          <w:lang w:val="es-CR"/>
        </w:rPr>
        <w:t xml:space="preserve">tud, </w:t>
      </w:r>
      <w:r w:rsidR="006D646E" w:rsidRPr="00731E26">
        <w:rPr>
          <w:color w:val="000000" w:themeColor="text1"/>
          <w:sz w:val="22"/>
          <w:szCs w:val="22"/>
          <w:lang w:val="es-CR"/>
        </w:rPr>
        <w:t>y tene</w:t>
      </w:r>
      <w:r w:rsidR="00F71297" w:rsidRPr="00731E26">
        <w:rPr>
          <w:color w:val="000000" w:themeColor="text1"/>
          <w:sz w:val="22"/>
          <w:szCs w:val="22"/>
          <w:lang w:val="es-CR"/>
        </w:rPr>
        <w:t xml:space="preserve">r </w:t>
      </w:r>
      <w:r w:rsidR="006D646E" w:rsidRPr="00731E26">
        <w:rPr>
          <w:color w:val="000000" w:themeColor="text1"/>
          <w:sz w:val="22"/>
          <w:szCs w:val="22"/>
          <w:lang w:val="es-CR"/>
        </w:rPr>
        <w:t>por vencida la concesión</w:t>
      </w:r>
      <w:r w:rsidR="00F71297" w:rsidRPr="00731E26">
        <w:rPr>
          <w:color w:val="000000" w:themeColor="text1"/>
          <w:sz w:val="22"/>
          <w:szCs w:val="22"/>
          <w:lang w:val="es-CR"/>
        </w:rPr>
        <w:t xml:space="preserve"> otorgada bajo la placa de taxi número </w:t>
      </w:r>
      <w:proofErr w:type="spellStart"/>
      <w:r w:rsidR="006B7CD9">
        <w:rPr>
          <w:b/>
          <w:iCs/>
          <w:color w:val="000000" w:themeColor="text1"/>
          <w:sz w:val="22"/>
          <w:szCs w:val="22"/>
          <w:lang w:val="es-CR"/>
        </w:rPr>
        <w:t>TSJ</w:t>
      </w:r>
      <w:proofErr w:type="spellEnd"/>
      <w:r w:rsidR="006D646E" w:rsidRPr="00731E26">
        <w:rPr>
          <w:color w:val="000000" w:themeColor="text1"/>
          <w:sz w:val="22"/>
          <w:szCs w:val="22"/>
          <w:lang w:val="es-CR"/>
        </w:rPr>
        <w:t xml:space="preserve">. </w:t>
      </w:r>
      <w:r w:rsidR="00E20F1C" w:rsidRPr="00731E26">
        <w:rPr>
          <w:color w:val="000000" w:themeColor="text1"/>
          <w:sz w:val="22"/>
          <w:szCs w:val="22"/>
          <w:lang w:val="es-CR"/>
        </w:rPr>
        <w:t>El acuerdo</w:t>
      </w:r>
      <w:r w:rsidR="00F71297" w:rsidRPr="00731E26">
        <w:rPr>
          <w:color w:val="000000" w:themeColor="text1"/>
          <w:sz w:val="22"/>
          <w:szCs w:val="22"/>
          <w:lang w:val="es-CR"/>
        </w:rPr>
        <w:t xml:space="preserve"> contenido en el </w:t>
      </w:r>
      <w:r w:rsidR="00F71297" w:rsidRPr="00731E26">
        <w:rPr>
          <w:b/>
          <w:color w:val="000000" w:themeColor="text1"/>
          <w:sz w:val="22"/>
          <w:szCs w:val="22"/>
          <w:lang w:val="es-CR"/>
        </w:rPr>
        <w:t>Artículo 7.2</w:t>
      </w:r>
      <w:r w:rsidR="00F71297" w:rsidRPr="00731E26">
        <w:rPr>
          <w:color w:val="000000" w:themeColor="text1"/>
          <w:sz w:val="22"/>
          <w:szCs w:val="22"/>
          <w:lang w:val="es-CR"/>
        </w:rPr>
        <w:t xml:space="preserve"> de la </w:t>
      </w:r>
      <w:r w:rsidR="00F71297" w:rsidRPr="00731E26">
        <w:rPr>
          <w:b/>
          <w:color w:val="000000" w:themeColor="text1"/>
          <w:sz w:val="22"/>
          <w:szCs w:val="22"/>
          <w:lang w:val="es-CR"/>
        </w:rPr>
        <w:t>Sesión Ordinaria 40-2016 del 18 de agosto del 2016</w:t>
      </w:r>
      <w:r w:rsidR="00F71297" w:rsidRPr="00731E26">
        <w:rPr>
          <w:color w:val="000000" w:themeColor="text1"/>
          <w:sz w:val="22"/>
          <w:szCs w:val="22"/>
          <w:lang w:val="es-CR"/>
        </w:rPr>
        <w:t xml:space="preserve">, </w:t>
      </w:r>
      <w:r w:rsidR="000A2026" w:rsidRPr="00731E26">
        <w:rPr>
          <w:color w:val="000000" w:themeColor="text1"/>
          <w:sz w:val="22"/>
          <w:szCs w:val="22"/>
          <w:lang w:val="es-CR"/>
        </w:rPr>
        <w:t xml:space="preserve">es notificado al correo electrónico </w:t>
      </w:r>
      <w:hyperlink r:id="rId17" w:history="1">
        <w:r w:rsidR="006B7CD9">
          <w:rPr>
            <w:rStyle w:val="Hipervnculo"/>
            <w:sz w:val="22"/>
            <w:szCs w:val="22"/>
            <w:lang w:val="es-CR"/>
          </w:rPr>
          <w:t>o@</w:t>
        </w:r>
        <w:r w:rsidR="006B7CD9" w:rsidRPr="001459B7">
          <w:rPr>
            <w:rStyle w:val="Hipervnculo"/>
            <w:sz w:val="22"/>
            <w:szCs w:val="22"/>
            <w:lang w:val="es-CR"/>
          </w:rPr>
          <w:t>.</w:t>
        </w:r>
        <w:proofErr w:type="spellStart"/>
        <w:r w:rsidR="006B7CD9" w:rsidRPr="001459B7">
          <w:rPr>
            <w:rStyle w:val="Hipervnculo"/>
            <w:sz w:val="22"/>
            <w:szCs w:val="22"/>
            <w:lang w:val="es-CR"/>
          </w:rPr>
          <w:t>com</w:t>
        </w:r>
        <w:proofErr w:type="spellEnd"/>
      </w:hyperlink>
      <w:r w:rsidR="000A2026" w:rsidRPr="00731E26">
        <w:rPr>
          <w:rStyle w:val="CharacterStyle1"/>
          <w:bCs/>
          <w:color w:val="000000" w:themeColor="text1"/>
          <w:spacing w:val="3"/>
          <w:sz w:val="22"/>
          <w:szCs w:val="22"/>
          <w:lang w:val="es-CR"/>
        </w:rPr>
        <w:t xml:space="preserve">, </w:t>
      </w:r>
      <w:r w:rsidR="00E20F1C" w:rsidRPr="00731E26">
        <w:rPr>
          <w:color w:val="000000" w:themeColor="text1"/>
          <w:sz w:val="22"/>
          <w:szCs w:val="22"/>
          <w:lang w:val="es-CR"/>
        </w:rPr>
        <w:t xml:space="preserve">el </w:t>
      </w:r>
      <w:r w:rsidR="000A2026" w:rsidRPr="00731E26">
        <w:rPr>
          <w:b/>
          <w:color w:val="000000" w:themeColor="text1"/>
          <w:sz w:val="22"/>
          <w:szCs w:val="22"/>
          <w:lang w:val="es-CR"/>
        </w:rPr>
        <w:t>lunes</w:t>
      </w:r>
      <w:r w:rsidR="00E20F1C" w:rsidRPr="00731E26">
        <w:rPr>
          <w:b/>
          <w:color w:val="000000" w:themeColor="text1"/>
          <w:sz w:val="22"/>
          <w:szCs w:val="22"/>
          <w:lang w:val="es-CR"/>
        </w:rPr>
        <w:t xml:space="preserve"> 2</w:t>
      </w:r>
      <w:r w:rsidR="00FA6B28" w:rsidRPr="00731E26">
        <w:rPr>
          <w:b/>
          <w:color w:val="000000" w:themeColor="text1"/>
          <w:sz w:val="22"/>
          <w:szCs w:val="22"/>
          <w:lang w:val="es-CR"/>
        </w:rPr>
        <w:t>2</w:t>
      </w:r>
      <w:r w:rsidR="00E20F1C" w:rsidRPr="00731E26">
        <w:rPr>
          <w:b/>
          <w:color w:val="000000" w:themeColor="text1"/>
          <w:sz w:val="22"/>
          <w:szCs w:val="22"/>
          <w:lang w:val="es-CR"/>
        </w:rPr>
        <w:t xml:space="preserve"> de </w:t>
      </w:r>
      <w:r w:rsidR="00FA6B28" w:rsidRPr="00731E26">
        <w:rPr>
          <w:b/>
          <w:color w:val="000000" w:themeColor="text1"/>
          <w:sz w:val="22"/>
          <w:szCs w:val="22"/>
          <w:lang w:val="es-CR"/>
        </w:rPr>
        <w:t>agosto</w:t>
      </w:r>
      <w:r w:rsidR="00E20F1C" w:rsidRPr="00731E26">
        <w:rPr>
          <w:b/>
          <w:color w:val="000000" w:themeColor="text1"/>
          <w:sz w:val="22"/>
          <w:szCs w:val="22"/>
          <w:lang w:val="es-CR"/>
        </w:rPr>
        <w:t xml:space="preserve"> del 2016</w:t>
      </w:r>
      <w:r w:rsidR="00E20F1C" w:rsidRPr="00731E26">
        <w:rPr>
          <w:color w:val="000000" w:themeColor="text1"/>
          <w:sz w:val="22"/>
          <w:szCs w:val="22"/>
          <w:lang w:val="es-CR"/>
        </w:rPr>
        <w:t xml:space="preserve">. </w:t>
      </w:r>
      <w:r w:rsidR="004D097A" w:rsidRPr="00731E26">
        <w:rPr>
          <w:color w:val="000000" w:themeColor="text1"/>
          <w:sz w:val="22"/>
          <w:szCs w:val="22"/>
          <w:lang w:val="es-CR"/>
        </w:rPr>
        <w:t>(</w:t>
      </w:r>
      <w:r w:rsidR="006D646E" w:rsidRPr="00731E26">
        <w:rPr>
          <w:color w:val="000000" w:themeColor="text1"/>
          <w:sz w:val="22"/>
          <w:szCs w:val="22"/>
          <w:lang w:val="es-CR"/>
        </w:rPr>
        <w:t>L</w:t>
      </w:r>
      <w:r w:rsidR="004D097A" w:rsidRPr="00731E26">
        <w:rPr>
          <w:color w:val="000000" w:themeColor="text1"/>
          <w:sz w:val="22"/>
          <w:szCs w:val="22"/>
          <w:lang w:val="es-CR"/>
        </w:rPr>
        <w:t xml:space="preserve">éanse </w:t>
      </w:r>
      <w:r w:rsidR="00FA6B28" w:rsidRPr="00731E26">
        <w:rPr>
          <w:color w:val="000000" w:themeColor="text1"/>
          <w:sz w:val="22"/>
          <w:szCs w:val="22"/>
          <w:lang w:val="es-CR"/>
        </w:rPr>
        <w:t xml:space="preserve">el folio 38 vuelto, primera línea del </w:t>
      </w:r>
      <w:r w:rsidR="004D097A" w:rsidRPr="00731E26">
        <w:rPr>
          <w:color w:val="000000" w:themeColor="text1"/>
          <w:sz w:val="22"/>
          <w:szCs w:val="22"/>
          <w:lang w:val="es-CR"/>
        </w:rPr>
        <w:t xml:space="preserve">expediente </w:t>
      </w:r>
      <w:proofErr w:type="spellStart"/>
      <w:r w:rsidR="004D097A" w:rsidRPr="00731E26">
        <w:rPr>
          <w:color w:val="000000" w:themeColor="text1"/>
          <w:sz w:val="22"/>
          <w:szCs w:val="22"/>
          <w:lang w:val="es-CR"/>
        </w:rPr>
        <w:t>TAT</w:t>
      </w:r>
      <w:proofErr w:type="spellEnd"/>
      <w:r w:rsidR="004D097A" w:rsidRPr="00731E26">
        <w:rPr>
          <w:color w:val="000000" w:themeColor="text1"/>
          <w:sz w:val="22"/>
          <w:szCs w:val="22"/>
          <w:lang w:val="es-CR"/>
        </w:rPr>
        <w:t>-</w:t>
      </w:r>
      <w:r w:rsidR="00A803C3" w:rsidRPr="00731E26">
        <w:rPr>
          <w:color w:val="000000" w:themeColor="text1"/>
          <w:sz w:val="22"/>
          <w:szCs w:val="22"/>
          <w:lang w:val="es-CR"/>
        </w:rPr>
        <w:t>163-16</w:t>
      </w:r>
      <w:r w:rsidR="004D097A" w:rsidRPr="00731E26">
        <w:rPr>
          <w:color w:val="000000" w:themeColor="text1"/>
          <w:sz w:val="22"/>
          <w:szCs w:val="22"/>
          <w:lang w:val="es-CR"/>
        </w:rPr>
        <w:t>)</w:t>
      </w:r>
    </w:p>
    <w:p w:rsidR="0076681D" w:rsidRPr="00731E26" w:rsidRDefault="000B3E82" w:rsidP="0076681D">
      <w:pPr>
        <w:kinsoku w:val="0"/>
        <w:overflowPunct w:val="0"/>
        <w:ind w:left="0" w:right="0"/>
        <w:textAlignment w:val="baseline"/>
        <w:rPr>
          <w:color w:val="000000" w:themeColor="text1"/>
          <w:sz w:val="22"/>
          <w:szCs w:val="22"/>
        </w:rPr>
      </w:pPr>
      <w:r w:rsidRPr="00731E26">
        <w:rPr>
          <w:b/>
          <w:color w:val="000000" w:themeColor="text1"/>
          <w:sz w:val="22"/>
          <w:szCs w:val="22"/>
        </w:rPr>
        <w:t>G.-</w:t>
      </w:r>
      <w:r w:rsidRPr="00731E26">
        <w:rPr>
          <w:color w:val="000000" w:themeColor="text1"/>
          <w:sz w:val="22"/>
          <w:szCs w:val="22"/>
        </w:rPr>
        <w:t xml:space="preserve"> </w:t>
      </w:r>
      <w:r w:rsidR="000940FF" w:rsidRPr="00731E26">
        <w:rPr>
          <w:color w:val="000000" w:themeColor="text1"/>
          <w:sz w:val="22"/>
          <w:szCs w:val="22"/>
        </w:rPr>
        <w:t xml:space="preserve">El </w:t>
      </w:r>
      <w:r w:rsidR="00FA6B28" w:rsidRPr="00731E26">
        <w:rPr>
          <w:b/>
          <w:color w:val="000000" w:themeColor="text1"/>
          <w:sz w:val="22"/>
          <w:szCs w:val="22"/>
        </w:rPr>
        <w:t>30</w:t>
      </w:r>
      <w:r w:rsidR="000940FF" w:rsidRPr="00731E26">
        <w:rPr>
          <w:b/>
          <w:color w:val="000000" w:themeColor="text1"/>
          <w:sz w:val="22"/>
          <w:szCs w:val="22"/>
        </w:rPr>
        <w:t xml:space="preserve"> de </w:t>
      </w:r>
      <w:r w:rsidR="00FA6B28" w:rsidRPr="00731E26">
        <w:rPr>
          <w:b/>
          <w:color w:val="000000" w:themeColor="text1"/>
          <w:sz w:val="22"/>
          <w:szCs w:val="22"/>
        </w:rPr>
        <w:t>agosto</w:t>
      </w:r>
      <w:r w:rsidR="000940FF" w:rsidRPr="00731E26">
        <w:rPr>
          <w:b/>
          <w:color w:val="000000" w:themeColor="text1"/>
          <w:sz w:val="22"/>
          <w:szCs w:val="22"/>
        </w:rPr>
        <w:t xml:space="preserve"> del 2016</w:t>
      </w:r>
      <w:r w:rsidR="000940FF" w:rsidRPr="00731E26">
        <w:rPr>
          <w:color w:val="000000" w:themeColor="text1"/>
          <w:sz w:val="22"/>
          <w:szCs w:val="22"/>
        </w:rPr>
        <w:t xml:space="preserve">, </w:t>
      </w:r>
      <w:r w:rsidR="008C6F1C" w:rsidRPr="00731E26">
        <w:rPr>
          <w:color w:val="000000" w:themeColor="text1"/>
          <w:sz w:val="22"/>
          <w:szCs w:val="22"/>
        </w:rPr>
        <w:t xml:space="preserve">el señor </w:t>
      </w:r>
      <w:proofErr w:type="spellStart"/>
      <w:r w:rsidR="006B7CD9">
        <w:rPr>
          <w:b/>
          <w:smallCaps/>
          <w:color w:val="000000" w:themeColor="text1"/>
          <w:sz w:val="22"/>
          <w:szCs w:val="22"/>
        </w:rPr>
        <w:t>JESG</w:t>
      </w:r>
      <w:proofErr w:type="spellEnd"/>
      <w:r w:rsidR="008C6F1C" w:rsidRPr="00731E26">
        <w:rPr>
          <w:smallCaps/>
          <w:color w:val="000000" w:themeColor="text1"/>
          <w:sz w:val="22"/>
          <w:szCs w:val="22"/>
        </w:rPr>
        <w:t xml:space="preserve">, </w:t>
      </w:r>
      <w:r w:rsidR="008C6F1C" w:rsidRPr="00731E26">
        <w:rPr>
          <w:color w:val="000000" w:themeColor="text1"/>
          <w:sz w:val="22"/>
          <w:szCs w:val="22"/>
        </w:rPr>
        <w:t xml:space="preserve">interpone, sus recursos de Revocatoria con Apelación en subsidio e incidente de nulidad </w:t>
      </w:r>
      <w:r w:rsidR="00E20F1C" w:rsidRPr="00731E26">
        <w:rPr>
          <w:color w:val="000000" w:themeColor="text1"/>
          <w:sz w:val="22"/>
          <w:szCs w:val="22"/>
        </w:rPr>
        <w:t>concomitante y suspensión del acto impugnado</w:t>
      </w:r>
      <w:r w:rsidR="008C6F1C" w:rsidRPr="00731E26">
        <w:rPr>
          <w:color w:val="000000" w:themeColor="text1"/>
          <w:sz w:val="22"/>
          <w:szCs w:val="22"/>
        </w:rPr>
        <w:t xml:space="preserve">, </w:t>
      </w:r>
      <w:r w:rsidR="00E20F1C" w:rsidRPr="00731E26">
        <w:rPr>
          <w:color w:val="000000" w:themeColor="text1"/>
          <w:sz w:val="22"/>
          <w:szCs w:val="22"/>
        </w:rPr>
        <w:t xml:space="preserve">en </w:t>
      </w:r>
      <w:r w:rsidR="008C6F1C" w:rsidRPr="00731E26">
        <w:rPr>
          <w:color w:val="000000" w:themeColor="text1"/>
          <w:sz w:val="22"/>
          <w:szCs w:val="22"/>
        </w:rPr>
        <w:t xml:space="preserve">contra </w:t>
      </w:r>
      <w:r w:rsidR="00E20F1C" w:rsidRPr="00731E26">
        <w:rPr>
          <w:color w:val="000000" w:themeColor="text1"/>
          <w:sz w:val="22"/>
          <w:szCs w:val="22"/>
        </w:rPr>
        <w:t>d</w:t>
      </w:r>
      <w:r w:rsidR="008C6F1C" w:rsidRPr="00731E26">
        <w:rPr>
          <w:color w:val="000000" w:themeColor="text1"/>
          <w:sz w:val="22"/>
          <w:szCs w:val="22"/>
        </w:rPr>
        <w:t xml:space="preserve">el </w:t>
      </w:r>
      <w:r w:rsidR="00FA6B28" w:rsidRPr="00731E26">
        <w:rPr>
          <w:b/>
          <w:color w:val="000000" w:themeColor="text1"/>
          <w:sz w:val="22"/>
          <w:szCs w:val="22"/>
        </w:rPr>
        <w:t>Artículo 7.2</w:t>
      </w:r>
      <w:r w:rsidR="00FA6B28" w:rsidRPr="00731E26">
        <w:rPr>
          <w:color w:val="000000" w:themeColor="text1"/>
          <w:sz w:val="22"/>
          <w:szCs w:val="22"/>
        </w:rPr>
        <w:t xml:space="preserve"> de la </w:t>
      </w:r>
      <w:r w:rsidR="00FA6B28" w:rsidRPr="00731E26">
        <w:rPr>
          <w:b/>
          <w:color w:val="000000" w:themeColor="text1"/>
          <w:sz w:val="22"/>
          <w:szCs w:val="22"/>
        </w:rPr>
        <w:t>Sesión Ordinaria 40-2016 del 18 de agosto del 2016</w:t>
      </w:r>
      <w:r w:rsidR="008C6F1C" w:rsidRPr="00731E26">
        <w:rPr>
          <w:color w:val="000000" w:themeColor="text1"/>
          <w:sz w:val="22"/>
          <w:szCs w:val="22"/>
        </w:rPr>
        <w:t>, alegando en resumen</w:t>
      </w:r>
      <w:r w:rsidR="0076681D" w:rsidRPr="00731E26">
        <w:rPr>
          <w:color w:val="000000" w:themeColor="text1"/>
          <w:sz w:val="22"/>
          <w:szCs w:val="22"/>
        </w:rPr>
        <w:t xml:space="preserve">: </w:t>
      </w:r>
      <w:r w:rsidR="0076681D" w:rsidRPr="000B3E82">
        <w:rPr>
          <w:b/>
          <w:i/>
          <w:color w:val="000000" w:themeColor="text1"/>
          <w:sz w:val="22"/>
          <w:szCs w:val="22"/>
        </w:rPr>
        <w:t>1)</w:t>
      </w:r>
      <w:r w:rsidR="0076681D" w:rsidRPr="000B3E82">
        <w:rPr>
          <w:i/>
          <w:color w:val="000000" w:themeColor="text1"/>
          <w:sz w:val="22"/>
          <w:szCs w:val="22"/>
        </w:rPr>
        <w:t xml:space="preserve"> </w:t>
      </w:r>
      <w:r w:rsidR="0076681D" w:rsidRPr="000B3E82">
        <w:rPr>
          <w:bCs/>
          <w:i/>
          <w:color w:val="000000" w:themeColor="text1"/>
          <w:spacing w:val="-4"/>
          <w:sz w:val="22"/>
          <w:szCs w:val="22"/>
        </w:rPr>
        <w:t xml:space="preserve">Existe nulidad de notificación, falta de información e imposibilidad de actuación, que lo ha dejado en indefensión y con incerteza jurídica, violentándosele el debido proceso, pues nada de lo actuado desde noviembre del 2015, se le ha notificado debidamente. Debido a que el correo indicado en su solicitud de prórroga, estaba incompleto, y que, dado que no sabe de tecnología, no pudo darse cuenta, pero que hace varios meses comunicó a la administración, y corrigió la situación mediante documento recibido el 25 de abril del año 2016.   Situación que impidió que se le notificara válidamente, por lo que hay nulidad de lo actuado, pues nunca se le notificó en forma debida, y además no se le siguió el artículo 248 y siguientes de la </w:t>
      </w:r>
      <w:proofErr w:type="spellStart"/>
      <w:r w:rsidR="0076681D" w:rsidRPr="000B3E82">
        <w:rPr>
          <w:bCs/>
          <w:i/>
          <w:color w:val="000000" w:themeColor="text1"/>
          <w:spacing w:val="-4"/>
          <w:sz w:val="22"/>
          <w:szCs w:val="22"/>
        </w:rPr>
        <w:t>LGAP</w:t>
      </w:r>
      <w:proofErr w:type="spellEnd"/>
      <w:r w:rsidR="0076681D" w:rsidRPr="000B3E82">
        <w:rPr>
          <w:bCs/>
          <w:i/>
          <w:color w:val="000000" w:themeColor="text1"/>
          <w:spacing w:val="-4"/>
          <w:sz w:val="22"/>
          <w:szCs w:val="22"/>
        </w:rPr>
        <w:t>, que refiere a citaciones.</w:t>
      </w:r>
      <w:r w:rsidR="0076681D" w:rsidRPr="000B3E82">
        <w:rPr>
          <w:i/>
          <w:color w:val="000000" w:themeColor="text1"/>
        </w:rPr>
        <w:t xml:space="preserve"> </w:t>
      </w:r>
      <w:r w:rsidR="0076681D" w:rsidRPr="000B3E82">
        <w:rPr>
          <w:b/>
          <w:i/>
          <w:color w:val="000000" w:themeColor="text1"/>
        </w:rPr>
        <w:t xml:space="preserve">2) </w:t>
      </w:r>
      <w:r w:rsidR="0076681D" w:rsidRPr="000B3E82">
        <w:rPr>
          <w:i/>
          <w:color w:val="000000" w:themeColor="text1"/>
          <w:sz w:val="22"/>
          <w:szCs w:val="22"/>
        </w:rPr>
        <w:t xml:space="preserve">Alega nulidad por falta de debida fundamentación y detalle, referente al incumplimiento que motiva el acto objetado, pues en forma general se da la cancelación automática de su concesión debido a que el plazo venció, y se supone que no gestionó la renovación previamente, alega que si gestionó la renovación y que ésta se renovó. Alega que el acto impugnado, hace remisión a un informe de base que no se transcribe, ni se remite o acompaña su copia íntegra. </w:t>
      </w:r>
      <w:r w:rsidR="0076681D" w:rsidRPr="000B3E82">
        <w:rPr>
          <w:b/>
          <w:i/>
          <w:color w:val="000000" w:themeColor="text1"/>
          <w:sz w:val="22"/>
          <w:szCs w:val="22"/>
        </w:rPr>
        <w:t xml:space="preserve">3) </w:t>
      </w:r>
      <w:r w:rsidR="0076681D" w:rsidRPr="000B3E82">
        <w:rPr>
          <w:i/>
          <w:color w:val="000000" w:themeColor="text1"/>
          <w:sz w:val="22"/>
          <w:szCs w:val="22"/>
        </w:rPr>
        <w:t xml:space="preserve">Alega como eximentes de responsabilidad el caso </w:t>
      </w:r>
      <w:r w:rsidR="0076681D" w:rsidRPr="000B3E82">
        <w:rPr>
          <w:i/>
          <w:color w:val="000000" w:themeColor="text1"/>
          <w:sz w:val="22"/>
          <w:szCs w:val="22"/>
        </w:rPr>
        <w:lastRenderedPageBreak/>
        <w:t xml:space="preserve">fortuito o la fuerza mayor, pues ni él ni nadie podía prever que le </w:t>
      </w:r>
      <w:proofErr w:type="spellStart"/>
      <w:r w:rsidR="0076681D" w:rsidRPr="000B3E82">
        <w:rPr>
          <w:i/>
          <w:color w:val="000000" w:themeColor="text1"/>
          <w:sz w:val="22"/>
          <w:szCs w:val="22"/>
        </w:rPr>
        <w:t>hakearan</w:t>
      </w:r>
      <w:proofErr w:type="spellEnd"/>
      <w:r w:rsidR="0076681D" w:rsidRPr="000B3E82">
        <w:rPr>
          <w:i/>
          <w:color w:val="000000" w:themeColor="text1"/>
          <w:sz w:val="22"/>
          <w:szCs w:val="22"/>
        </w:rPr>
        <w:t xml:space="preserve"> el correo.  </w:t>
      </w:r>
      <w:r w:rsidR="0076681D" w:rsidRPr="000B3E82">
        <w:rPr>
          <w:b/>
          <w:i/>
          <w:color w:val="000000" w:themeColor="text1"/>
          <w:sz w:val="22"/>
          <w:szCs w:val="22"/>
        </w:rPr>
        <w:t xml:space="preserve">4) </w:t>
      </w:r>
      <w:r w:rsidR="0076681D" w:rsidRPr="000B3E82">
        <w:rPr>
          <w:i/>
          <w:color w:val="000000" w:themeColor="text1"/>
          <w:sz w:val="22"/>
          <w:szCs w:val="22"/>
        </w:rPr>
        <w:t>Que hay nulidad por falta del debido proceso e infracción al principio de intangibilidad de los actos propios, pue</w:t>
      </w:r>
      <w:r w:rsidR="008B3149">
        <w:rPr>
          <w:i/>
          <w:color w:val="000000" w:themeColor="text1"/>
          <w:sz w:val="22"/>
          <w:szCs w:val="22"/>
        </w:rPr>
        <w:t>s</w:t>
      </w:r>
      <w:r w:rsidR="0076681D" w:rsidRPr="000B3E82">
        <w:rPr>
          <w:i/>
          <w:color w:val="000000" w:themeColor="text1"/>
          <w:sz w:val="22"/>
          <w:szCs w:val="22"/>
        </w:rPr>
        <w:t xml:space="preserve"> no existe algo como una “cancelación automática”, de una concesión de taxi, máxime cuando existe un acto de renovación de la misma. La acción de sanción de la administración, debe ser precedida de un debido proceso. </w:t>
      </w:r>
      <w:r w:rsidR="0076681D" w:rsidRPr="000B3E82">
        <w:rPr>
          <w:b/>
          <w:i/>
          <w:color w:val="000000" w:themeColor="text1"/>
          <w:sz w:val="22"/>
          <w:szCs w:val="22"/>
        </w:rPr>
        <w:t xml:space="preserve">5) </w:t>
      </w:r>
      <w:r w:rsidR="0076681D" w:rsidRPr="000B3E82">
        <w:rPr>
          <w:i/>
          <w:color w:val="000000" w:themeColor="text1"/>
          <w:sz w:val="22"/>
          <w:szCs w:val="22"/>
        </w:rPr>
        <w:t>Alega que no se le dio audiencia previa a</w:t>
      </w:r>
      <w:r w:rsidR="008B3149">
        <w:rPr>
          <w:i/>
          <w:color w:val="000000" w:themeColor="text1"/>
          <w:sz w:val="22"/>
          <w:szCs w:val="22"/>
        </w:rPr>
        <w:t>l</w:t>
      </w:r>
      <w:r w:rsidR="0076681D" w:rsidRPr="000B3E82">
        <w:rPr>
          <w:i/>
          <w:color w:val="000000" w:themeColor="text1"/>
          <w:sz w:val="22"/>
          <w:szCs w:val="22"/>
        </w:rPr>
        <w:t xml:space="preserve"> sancionársele</w:t>
      </w:r>
      <w:r w:rsidR="008B3149">
        <w:rPr>
          <w:i/>
          <w:color w:val="000000" w:themeColor="text1"/>
          <w:sz w:val="22"/>
          <w:szCs w:val="22"/>
        </w:rPr>
        <w:t>,</w:t>
      </w:r>
      <w:r w:rsidR="0076681D" w:rsidRPr="000B3E82">
        <w:rPr>
          <w:i/>
          <w:color w:val="000000" w:themeColor="text1"/>
          <w:sz w:val="22"/>
          <w:szCs w:val="22"/>
        </w:rPr>
        <w:t xml:space="preserve"> no tuvo oportunidad de defensa, por lo que hay nulidad e improcedencia de la sanción por infracción a sus derechos fundamentales. </w:t>
      </w:r>
      <w:r w:rsidR="0076681D" w:rsidRPr="000B3E82">
        <w:rPr>
          <w:b/>
          <w:i/>
          <w:color w:val="000000" w:themeColor="text1"/>
          <w:sz w:val="22"/>
          <w:szCs w:val="22"/>
        </w:rPr>
        <w:t xml:space="preserve">6) </w:t>
      </w:r>
      <w:r w:rsidR="0076681D" w:rsidRPr="000B3E82">
        <w:rPr>
          <w:i/>
          <w:color w:val="000000" w:themeColor="text1"/>
          <w:sz w:val="22"/>
          <w:szCs w:val="22"/>
        </w:rPr>
        <w:t xml:space="preserve">Dado el carácter social de las concesiones de taxi, no ve porque no pueda dársele una nueva cita de renovación, de conformidad con el artículo 255 de la </w:t>
      </w:r>
      <w:proofErr w:type="spellStart"/>
      <w:r w:rsidR="0076681D" w:rsidRPr="000B3E82">
        <w:rPr>
          <w:i/>
          <w:color w:val="000000" w:themeColor="text1"/>
          <w:sz w:val="22"/>
          <w:szCs w:val="22"/>
        </w:rPr>
        <w:t>LGAP</w:t>
      </w:r>
      <w:proofErr w:type="spellEnd"/>
      <w:r w:rsidR="0076681D" w:rsidRPr="000B3E82">
        <w:rPr>
          <w:i/>
          <w:color w:val="000000" w:themeColor="text1"/>
          <w:sz w:val="22"/>
          <w:szCs w:val="22"/>
        </w:rPr>
        <w:t xml:space="preserve">. </w:t>
      </w:r>
      <w:r w:rsidR="0076681D" w:rsidRPr="000B3E82">
        <w:rPr>
          <w:b/>
          <w:i/>
          <w:color w:val="000000" w:themeColor="text1"/>
          <w:sz w:val="22"/>
          <w:szCs w:val="22"/>
        </w:rPr>
        <w:t xml:space="preserve">7) </w:t>
      </w:r>
      <w:r w:rsidR="0076681D" w:rsidRPr="000B3E82">
        <w:rPr>
          <w:i/>
          <w:color w:val="000000" w:themeColor="text1"/>
          <w:sz w:val="22"/>
          <w:szCs w:val="22"/>
        </w:rPr>
        <w:t xml:space="preserve">Solicita la suspensión de todo efecto negativo por la improcedencia de ejecutar actuaciones nulas, y la imposibilidad de ejecución de actos no firmes. </w:t>
      </w:r>
      <w:r w:rsidR="0076681D" w:rsidRPr="000B3E82">
        <w:rPr>
          <w:b/>
          <w:i/>
          <w:color w:val="000000" w:themeColor="text1"/>
          <w:sz w:val="22"/>
          <w:szCs w:val="22"/>
        </w:rPr>
        <w:t xml:space="preserve">8) </w:t>
      </w:r>
      <w:r w:rsidR="0076681D" w:rsidRPr="000B3E82">
        <w:rPr>
          <w:i/>
          <w:color w:val="000000" w:themeColor="text1"/>
          <w:sz w:val="22"/>
          <w:szCs w:val="22"/>
        </w:rPr>
        <w:t>Solicita también que se acojan sus acciones recursivas, se deje sin efecto el acto parcialmente impugnado, en lo que le afecta y le dé una nueva cita de renovación de su concesión de taxi.</w:t>
      </w:r>
      <w:r w:rsidR="0076681D" w:rsidRPr="000B3E82">
        <w:rPr>
          <w:bCs/>
          <w:i/>
          <w:color w:val="000000" w:themeColor="text1"/>
          <w:spacing w:val="-4"/>
          <w:sz w:val="22"/>
          <w:szCs w:val="22"/>
        </w:rPr>
        <w:t xml:space="preserve"> (Léanse los folios del 7 al 26 del expediente </w:t>
      </w:r>
      <w:proofErr w:type="spellStart"/>
      <w:r w:rsidR="0076681D" w:rsidRPr="000B3E82">
        <w:rPr>
          <w:bCs/>
          <w:i/>
          <w:color w:val="000000" w:themeColor="text1"/>
          <w:spacing w:val="-4"/>
          <w:sz w:val="22"/>
          <w:szCs w:val="22"/>
        </w:rPr>
        <w:t>TAT</w:t>
      </w:r>
      <w:proofErr w:type="spellEnd"/>
      <w:r w:rsidR="0076681D" w:rsidRPr="000B3E82">
        <w:rPr>
          <w:bCs/>
          <w:i/>
          <w:color w:val="000000" w:themeColor="text1"/>
          <w:spacing w:val="-4"/>
          <w:sz w:val="22"/>
          <w:szCs w:val="22"/>
        </w:rPr>
        <w:t>-163-16)</w:t>
      </w:r>
    </w:p>
    <w:p w:rsidR="00FA6B28" w:rsidRPr="00731E26" w:rsidRDefault="000B3E82" w:rsidP="002C4BF7">
      <w:pPr>
        <w:kinsoku w:val="0"/>
        <w:overflowPunct w:val="0"/>
        <w:ind w:left="0" w:right="0"/>
        <w:textAlignment w:val="baseline"/>
        <w:rPr>
          <w:color w:val="000000" w:themeColor="text1"/>
          <w:sz w:val="22"/>
          <w:szCs w:val="22"/>
        </w:rPr>
      </w:pPr>
      <w:r>
        <w:rPr>
          <w:b/>
          <w:color w:val="000000" w:themeColor="text1"/>
          <w:sz w:val="22"/>
          <w:szCs w:val="22"/>
        </w:rPr>
        <w:t>H</w:t>
      </w:r>
      <w:r w:rsidR="00B67DC7" w:rsidRPr="00731E26">
        <w:rPr>
          <w:b/>
          <w:color w:val="000000" w:themeColor="text1"/>
          <w:sz w:val="22"/>
          <w:szCs w:val="22"/>
        </w:rPr>
        <w:t xml:space="preserve">.- </w:t>
      </w:r>
      <w:r w:rsidR="002C4BF7" w:rsidRPr="00731E26">
        <w:rPr>
          <w:color w:val="000000" w:themeColor="text1"/>
          <w:sz w:val="22"/>
          <w:szCs w:val="22"/>
        </w:rPr>
        <w:t>L</w:t>
      </w:r>
      <w:r w:rsidR="00073A30" w:rsidRPr="00731E26">
        <w:rPr>
          <w:color w:val="000000" w:themeColor="text1"/>
          <w:sz w:val="22"/>
          <w:szCs w:val="22"/>
        </w:rPr>
        <w:t xml:space="preserve">a Junta Directiva del Consejo de Transporte Público, en el </w:t>
      </w:r>
      <w:r w:rsidR="002C4BF7" w:rsidRPr="00731E26">
        <w:rPr>
          <w:b/>
          <w:color w:val="000000" w:themeColor="text1"/>
          <w:sz w:val="22"/>
          <w:szCs w:val="22"/>
        </w:rPr>
        <w:t>Artículo 7.</w:t>
      </w:r>
      <w:r w:rsidR="00FA6B28" w:rsidRPr="00731E26">
        <w:rPr>
          <w:b/>
          <w:color w:val="000000" w:themeColor="text1"/>
          <w:sz w:val="22"/>
          <w:szCs w:val="22"/>
        </w:rPr>
        <w:t>11</w:t>
      </w:r>
      <w:r w:rsidR="002C4BF7" w:rsidRPr="00731E26">
        <w:rPr>
          <w:b/>
          <w:color w:val="000000" w:themeColor="text1"/>
          <w:sz w:val="22"/>
          <w:szCs w:val="22"/>
        </w:rPr>
        <w:t>.</w:t>
      </w:r>
      <w:r w:rsidR="00FA6B28" w:rsidRPr="00731E26">
        <w:rPr>
          <w:b/>
          <w:color w:val="000000" w:themeColor="text1"/>
          <w:sz w:val="22"/>
          <w:szCs w:val="22"/>
        </w:rPr>
        <w:t>8 de la Sesión Ordinaria 5</w:t>
      </w:r>
      <w:r w:rsidR="002C4BF7" w:rsidRPr="00731E26">
        <w:rPr>
          <w:b/>
          <w:color w:val="000000" w:themeColor="text1"/>
          <w:sz w:val="22"/>
          <w:szCs w:val="22"/>
        </w:rPr>
        <w:t>6-2016</w:t>
      </w:r>
      <w:r w:rsidR="002C4BF7" w:rsidRPr="00731E26">
        <w:rPr>
          <w:color w:val="000000" w:themeColor="text1"/>
          <w:sz w:val="22"/>
          <w:szCs w:val="22"/>
        </w:rPr>
        <w:t xml:space="preserve"> del </w:t>
      </w:r>
      <w:r w:rsidR="00FA6B28" w:rsidRPr="00731E26">
        <w:rPr>
          <w:color w:val="000000" w:themeColor="text1"/>
          <w:sz w:val="22"/>
          <w:szCs w:val="22"/>
        </w:rPr>
        <w:t>9</w:t>
      </w:r>
      <w:r w:rsidR="002C4BF7" w:rsidRPr="00731E26">
        <w:rPr>
          <w:color w:val="000000" w:themeColor="text1"/>
          <w:sz w:val="22"/>
          <w:szCs w:val="22"/>
        </w:rPr>
        <w:t xml:space="preserve"> de </w:t>
      </w:r>
      <w:r w:rsidR="00FA6B28" w:rsidRPr="00731E26">
        <w:rPr>
          <w:color w:val="000000" w:themeColor="text1"/>
          <w:sz w:val="22"/>
          <w:szCs w:val="22"/>
        </w:rPr>
        <w:t>noviembre</w:t>
      </w:r>
      <w:r w:rsidR="002C4BF7" w:rsidRPr="00731E26">
        <w:rPr>
          <w:color w:val="000000" w:themeColor="text1"/>
          <w:sz w:val="22"/>
          <w:szCs w:val="22"/>
        </w:rPr>
        <w:t xml:space="preserve"> de 2016, conoce y avala el informe jurídico</w:t>
      </w:r>
      <w:r w:rsidR="002C4BF7" w:rsidRPr="00731E26">
        <w:rPr>
          <w:b/>
          <w:color w:val="000000" w:themeColor="text1"/>
          <w:sz w:val="22"/>
          <w:szCs w:val="22"/>
        </w:rPr>
        <w:t xml:space="preserve"> 2016-00</w:t>
      </w:r>
      <w:r w:rsidR="00FA6B28" w:rsidRPr="00731E26">
        <w:rPr>
          <w:b/>
          <w:color w:val="000000" w:themeColor="text1"/>
          <w:sz w:val="22"/>
          <w:szCs w:val="22"/>
        </w:rPr>
        <w:t>3718</w:t>
      </w:r>
      <w:r w:rsidR="002C4BF7" w:rsidRPr="00731E26">
        <w:rPr>
          <w:b/>
          <w:color w:val="000000" w:themeColor="text1"/>
          <w:sz w:val="22"/>
          <w:szCs w:val="22"/>
        </w:rPr>
        <w:t xml:space="preserve"> </w:t>
      </w:r>
      <w:r w:rsidR="002C4BF7" w:rsidRPr="00731E26">
        <w:rPr>
          <w:color w:val="000000" w:themeColor="text1"/>
          <w:sz w:val="22"/>
          <w:szCs w:val="22"/>
        </w:rPr>
        <w:t xml:space="preserve">del </w:t>
      </w:r>
      <w:r w:rsidR="00FA6B28" w:rsidRPr="00731E26">
        <w:rPr>
          <w:color w:val="000000" w:themeColor="text1"/>
          <w:sz w:val="22"/>
          <w:szCs w:val="22"/>
        </w:rPr>
        <w:t>2</w:t>
      </w:r>
      <w:r w:rsidR="002C4BF7" w:rsidRPr="00731E26">
        <w:rPr>
          <w:color w:val="000000" w:themeColor="text1"/>
          <w:sz w:val="22"/>
          <w:szCs w:val="22"/>
        </w:rPr>
        <w:t xml:space="preserve"> de </w:t>
      </w:r>
      <w:r w:rsidR="00FA6B28" w:rsidRPr="00731E26">
        <w:rPr>
          <w:color w:val="000000" w:themeColor="text1"/>
          <w:sz w:val="22"/>
          <w:szCs w:val="22"/>
        </w:rPr>
        <w:t>noviembre</w:t>
      </w:r>
      <w:r w:rsidR="002C4BF7" w:rsidRPr="00731E26">
        <w:rPr>
          <w:color w:val="000000" w:themeColor="text1"/>
          <w:sz w:val="22"/>
          <w:szCs w:val="22"/>
        </w:rPr>
        <w:t xml:space="preserve"> del 2016 emitido por la Dirección </w:t>
      </w:r>
      <w:r w:rsidR="0076681D" w:rsidRPr="00731E26">
        <w:rPr>
          <w:color w:val="000000" w:themeColor="text1"/>
          <w:sz w:val="22"/>
          <w:szCs w:val="22"/>
        </w:rPr>
        <w:t xml:space="preserve">de Asuntos Jurídicos, rechaza el recurso de revocatoria y sus incidencias; y eleva </w:t>
      </w:r>
      <w:r w:rsidR="000A2026" w:rsidRPr="00731E26">
        <w:rPr>
          <w:color w:val="000000" w:themeColor="text1"/>
          <w:sz w:val="22"/>
          <w:szCs w:val="22"/>
        </w:rPr>
        <w:t>el recurso</w:t>
      </w:r>
      <w:r w:rsidR="0076681D" w:rsidRPr="00731E26">
        <w:rPr>
          <w:color w:val="000000" w:themeColor="text1"/>
          <w:sz w:val="22"/>
          <w:szCs w:val="22"/>
        </w:rPr>
        <w:t xml:space="preserve"> de apelación al Tribunal Administrativo de Transporte.</w:t>
      </w:r>
    </w:p>
    <w:p w:rsidR="00F23EF9" w:rsidRPr="00731E26" w:rsidRDefault="00F23EF9" w:rsidP="002C4BF7">
      <w:pPr>
        <w:pStyle w:val="Style1"/>
        <w:kinsoku w:val="0"/>
        <w:overflowPunct w:val="0"/>
        <w:autoSpaceDE/>
        <w:autoSpaceDN/>
        <w:adjustRightInd/>
        <w:ind w:left="0" w:right="0"/>
        <w:textAlignment w:val="baseline"/>
        <w:rPr>
          <w:b/>
          <w:color w:val="000000" w:themeColor="text1"/>
          <w:sz w:val="22"/>
          <w:szCs w:val="22"/>
          <w:lang w:val="es-CR"/>
        </w:rPr>
      </w:pPr>
    </w:p>
    <w:p w:rsidR="00EE7413" w:rsidRPr="00731E26" w:rsidRDefault="00EC47FB" w:rsidP="004B1BA0">
      <w:pPr>
        <w:pStyle w:val="Prrafodelista"/>
        <w:numPr>
          <w:ilvl w:val="0"/>
          <w:numId w:val="15"/>
        </w:numPr>
        <w:spacing w:line="276" w:lineRule="auto"/>
        <w:ind w:left="0" w:right="0" w:firstLine="0"/>
        <w:contextualSpacing w:val="0"/>
        <w:rPr>
          <w:iCs/>
          <w:color w:val="000000" w:themeColor="text1"/>
          <w:sz w:val="24"/>
          <w:szCs w:val="24"/>
          <w:lang w:val="es-CR"/>
        </w:rPr>
      </w:pPr>
      <w:r w:rsidRPr="00731E26">
        <w:rPr>
          <w:b/>
          <w:color w:val="000000" w:themeColor="text1"/>
          <w:sz w:val="24"/>
          <w:szCs w:val="24"/>
          <w:lang w:val="es-CR"/>
        </w:rPr>
        <w:t xml:space="preserve">HECHOS NO PROBADOS. </w:t>
      </w:r>
      <w:r w:rsidR="00032DBD" w:rsidRPr="00731E26">
        <w:rPr>
          <w:b/>
          <w:color w:val="000000" w:themeColor="text1"/>
          <w:sz w:val="24"/>
          <w:szCs w:val="24"/>
          <w:lang w:val="es-CR"/>
        </w:rPr>
        <w:t>–</w:t>
      </w:r>
      <w:r w:rsidRPr="00731E26">
        <w:rPr>
          <w:b/>
          <w:color w:val="000000" w:themeColor="text1"/>
          <w:sz w:val="24"/>
          <w:szCs w:val="24"/>
          <w:lang w:val="es-CR"/>
        </w:rPr>
        <w:t xml:space="preserve"> </w:t>
      </w:r>
      <w:r w:rsidR="00032DBD" w:rsidRPr="000B3E82">
        <w:rPr>
          <w:color w:val="000000" w:themeColor="text1"/>
          <w:sz w:val="24"/>
          <w:szCs w:val="24"/>
          <w:lang w:val="es-CR"/>
        </w:rPr>
        <w:t>Ninguno de</w:t>
      </w:r>
      <w:r w:rsidR="00032DBD" w:rsidRPr="00731E26">
        <w:rPr>
          <w:b/>
          <w:color w:val="000000" w:themeColor="text1"/>
          <w:sz w:val="24"/>
          <w:szCs w:val="24"/>
          <w:lang w:val="es-CR"/>
        </w:rPr>
        <w:t xml:space="preserve"> </w:t>
      </w:r>
      <w:r w:rsidRPr="00731E26">
        <w:rPr>
          <w:color w:val="000000" w:themeColor="text1"/>
          <w:sz w:val="24"/>
          <w:szCs w:val="24"/>
          <w:lang w:val="es-CR"/>
        </w:rPr>
        <w:t xml:space="preserve">importancia para la </w:t>
      </w:r>
      <w:r w:rsidR="000A2026" w:rsidRPr="00731E26">
        <w:rPr>
          <w:color w:val="000000" w:themeColor="text1"/>
          <w:sz w:val="24"/>
          <w:szCs w:val="24"/>
          <w:lang w:val="es-CR"/>
        </w:rPr>
        <w:t xml:space="preserve">resolución del </w:t>
      </w:r>
      <w:r w:rsidR="002C4BF7" w:rsidRPr="00731E26">
        <w:rPr>
          <w:color w:val="000000" w:themeColor="text1"/>
          <w:sz w:val="24"/>
          <w:szCs w:val="24"/>
          <w:lang w:val="es-CR"/>
        </w:rPr>
        <w:t xml:space="preserve">presente </w:t>
      </w:r>
      <w:r w:rsidR="000A2026" w:rsidRPr="00731E26">
        <w:rPr>
          <w:color w:val="000000" w:themeColor="text1"/>
          <w:sz w:val="24"/>
          <w:szCs w:val="24"/>
          <w:lang w:val="es-CR"/>
        </w:rPr>
        <w:t>asunto.</w:t>
      </w:r>
    </w:p>
    <w:p w:rsidR="006B595C" w:rsidRPr="00731E26" w:rsidRDefault="006B595C" w:rsidP="006B595C">
      <w:pPr>
        <w:pStyle w:val="Prrafodelista"/>
        <w:spacing w:line="276" w:lineRule="auto"/>
        <w:ind w:left="0" w:right="0"/>
        <w:contextualSpacing w:val="0"/>
        <w:rPr>
          <w:iCs/>
          <w:color w:val="000000" w:themeColor="text1"/>
          <w:sz w:val="24"/>
          <w:szCs w:val="24"/>
          <w:lang w:val="es-CR"/>
        </w:rPr>
      </w:pPr>
    </w:p>
    <w:p w:rsidR="00174672" w:rsidRPr="00731E26" w:rsidRDefault="00174672" w:rsidP="006B595C">
      <w:pPr>
        <w:pStyle w:val="Prrafodelista"/>
        <w:numPr>
          <w:ilvl w:val="0"/>
          <w:numId w:val="15"/>
        </w:numPr>
        <w:spacing w:line="276" w:lineRule="auto"/>
        <w:ind w:left="0" w:right="0" w:firstLine="0"/>
        <w:contextualSpacing w:val="0"/>
        <w:rPr>
          <w:color w:val="000000" w:themeColor="text1"/>
          <w:sz w:val="24"/>
          <w:szCs w:val="24"/>
          <w:lang w:val="es-CR"/>
        </w:rPr>
      </w:pPr>
      <w:r w:rsidRPr="00731E26">
        <w:rPr>
          <w:b/>
          <w:iCs/>
          <w:color w:val="000000" w:themeColor="text1"/>
          <w:sz w:val="24"/>
          <w:szCs w:val="24"/>
          <w:lang w:val="es-CR"/>
        </w:rPr>
        <w:t>SOBRE LA SUSPENSIÓN DEL ACTO ADMINI</w:t>
      </w:r>
      <w:r w:rsidR="008B3149">
        <w:rPr>
          <w:b/>
          <w:iCs/>
          <w:color w:val="000000" w:themeColor="text1"/>
          <w:sz w:val="24"/>
          <w:szCs w:val="24"/>
          <w:lang w:val="es-CR"/>
        </w:rPr>
        <w:t>S</w:t>
      </w:r>
      <w:r w:rsidRPr="00731E26">
        <w:rPr>
          <w:b/>
          <w:iCs/>
          <w:color w:val="000000" w:themeColor="text1"/>
          <w:sz w:val="24"/>
          <w:szCs w:val="24"/>
          <w:lang w:val="es-CR"/>
        </w:rPr>
        <w:t>TRATIVO. -</w:t>
      </w:r>
      <w:r w:rsidR="006B595C" w:rsidRPr="00731E26">
        <w:rPr>
          <w:b/>
          <w:iCs/>
          <w:color w:val="000000" w:themeColor="text1"/>
          <w:sz w:val="24"/>
          <w:szCs w:val="24"/>
          <w:lang w:val="es-CR"/>
        </w:rPr>
        <w:t xml:space="preserve"> </w:t>
      </w:r>
      <w:r w:rsidRPr="00731E26">
        <w:rPr>
          <w:color w:val="000000" w:themeColor="text1"/>
          <w:sz w:val="24"/>
          <w:szCs w:val="24"/>
          <w:lang w:val="es-CR"/>
        </w:rPr>
        <w:t xml:space="preserve">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sin embargo, en este caso resulta improcedente su aplicación, toda vez que, si bien al haberse extinguido la concesión administrativa de servicio público de transporte de personas modalidad taxi, el recurrente ve extinto su derecho subjetivo a la explotación de la misma, y con ello, demuestra que reviste la apariencia de buen derecho. </w:t>
      </w:r>
    </w:p>
    <w:p w:rsidR="006B595C" w:rsidRPr="00731E26" w:rsidRDefault="006B595C" w:rsidP="006B595C">
      <w:pPr>
        <w:pStyle w:val="Style9"/>
        <w:kinsoku w:val="0"/>
        <w:autoSpaceDE/>
        <w:autoSpaceDN/>
        <w:spacing w:before="0" w:line="276" w:lineRule="auto"/>
        <w:ind w:left="0" w:right="0"/>
        <w:rPr>
          <w:color w:val="000000" w:themeColor="text1"/>
          <w:sz w:val="24"/>
          <w:szCs w:val="24"/>
          <w:lang w:val="es-CR"/>
        </w:rPr>
      </w:pPr>
    </w:p>
    <w:p w:rsidR="009A18A9" w:rsidRPr="00731E26" w:rsidRDefault="00BB0F78" w:rsidP="008F46CC">
      <w:pPr>
        <w:pStyle w:val="Style9"/>
        <w:kinsoku w:val="0"/>
        <w:autoSpaceDE/>
        <w:autoSpaceDN/>
        <w:spacing w:before="0" w:line="276" w:lineRule="auto"/>
        <w:ind w:left="0" w:right="0"/>
        <w:rPr>
          <w:color w:val="000000" w:themeColor="text1"/>
          <w:sz w:val="24"/>
          <w:szCs w:val="24"/>
          <w:lang w:val="es-CR"/>
        </w:rPr>
      </w:pPr>
      <w:r w:rsidRPr="00731E26">
        <w:rPr>
          <w:color w:val="000000" w:themeColor="text1"/>
          <w:sz w:val="24"/>
          <w:szCs w:val="24"/>
          <w:lang w:val="es-CR"/>
        </w:rPr>
        <w:t xml:space="preserve">Recordemos </w:t>
      </w:r>
      <w:r w:rsidR="008F46CC" w:rsidRPr="00731E26">
        <w:rPr>
          <w:color w:val="000000" w:themeColor="text1"/>
          <w:sz w:val="24"/>
          <w:szCs w:val="24"/>
          <w:lang w:val="es-CR"/>
        </w:rPr>
        <w:t>que,</w:t>
      </w:r>
      <w:r w:rsidRPr="00731E26">
        <w:rPr>
          <w:color w:val="000000" w:themeColor="text1"/>
          <w:sz w:val="24"/>
          <w:szCs w:val="24"/>
          <w:lang w:val="es-CR"/>
        </w:rPr>
        <w:t xml:space="preserve"> en materia de adopción de medidas cautelares para la suspensión de un acto administrativo, es necesario realizar el análisis de los elementos </w:t>
      </w:r>
      <w:r w:rsidR="008F46CC" w:rsidRPr="00731E26">
        <w:rPr>
          <w:color w:val="000000" w:themeColor="text1"/>
          <w:sz w:val="24"/>
          <w:szCs w:val="24"/>
          <w:lang w:val="es-CR"/>
        </w:rPr>
        <w:t xml:space="preserve">que la configuran, para su eventual </w:t>
      </w:r>
      <w:r w:rsidR="009A18A9" w:rsidRPr="00731E26">
        <w:rPr>
          <w:color w:val="000000" w:themeColor="text1"/>
          <w:sz w:val="24"/>
          <w:szCs w:val="24"/>
          <w:lang w:val="es-CR"/>
        </w:rPr>
        <w:t>aplica</w:t>
      </w:r>
      <w:r w:rsidR="008F46CC" w:rsidRPr="00731E26">
        <w:rPr>
          <w:color w:val="000000" w:themeColor="text1"/>
          <w:sz w:val="24"/>
          <w:szCs w:val="24"/>
          <w:lang w:val="es-CR"/>
        </w:rPr>
        <w:t xml:space="preserve">ción </w:t>
      </w:r>
      <w:r w:rsidR="009A18A9" w:rsidRPr="00731E26">
        <w:rPr>
          <w:color w:val="000000" w:themeColor="text1"/>
          <w:sz w:val="24"/>
          <w:szCs w:val="24"/>
          <w:lang w:val="es-CR"/>
        </w:rPr>
        <w:t xml:space="preserve">en sede </w:t>
      </w:r>
      <w:r w:rsidR="008F46CC" w:rsidRPr="00731E26">
        <w:rPr>
          <w:color w:val="000000" w:themeColor="text1"/>
          <w:sz w:val="24"/>
          <w:szCs w:val="24"/>
          <w:lang w:val="es-CR"/>
        </w:rPr>
        <w:t xml:space="preserve">administrativa, al respecto </w:t>
      </w:r>
      <w:r w:rsidR="009A18A9" w:rsidRPr="00731E26">
        <w:rPr>
          <w:color w:val="000000" w:themeColor="text1"/>
          <w:sz w:val="24"/>
          <w:szCs w:val="24"/>
          <w:lang w:val="es-CR"/>
        </w:rPr>
        <w:t>la jurisprudencia pertinente, ha expresado lo siguiente:</w:t>
      </w:r>
    </w:p>
    <w:p w:rsidR="009A18A9" w:rsidRPr="00731E26" w:rsidRDefault="009A18A9" w:rsidP="009A18A9">
      <w:pPr>
        <w:spacing w:line="276" w:lineRule="auto"/>
        <w:rPr>
          <w:color w:val="000000" w:themeColor="text1"/>
        </w:rPr>
      </w:pPr>
    </w:p>
    <w:p w:rsidR="009A18A9" w:rsidRPr="00731E26" w:rsidRDefault="009A18A9" w:rsidP="009A18A9">
      <w:pPr>
        <w:pStyle w:val="NormalWeb"/>
        <w:spacing w:before="0" w:beforeAutospacing="0" w:after="0" w:afterAutospacing="0"/>
        <w:rPr>
          <w:rFonts w:ascii="Times New Roman" w:hAnsi="Times New Roman"/>
          <w:color w:val="000000" w:themeColor="text1"/>
          <w:sz w:val="20"/>
          <w:szCs w:val="20"/>
          <w:lang w:val="es-CR" w:eastAsia="es-CR"/>
        </w:rPr>
      </w:pPr>
      <w:r w:rsidRPr="00731E26">
        <w:rPr>
          <w:rStyle w:val="CharacterStyle1"/>
          <w:rFonts w:ascii="Times New Roman" w:hAnsi="Times New Roman"/>
          <w:bCs/>
          <w:iCs/>
          <w:color w:val="000000" w:themeColor="text1"/>
          <w:spacing w:val="5"/>
          <w:sz w:val="20"/>
          <w:szCs w:val="20"/>
          <w:lang w:val="es-CR"/>
        </w:rPr>
        <w:t xml:space="preserve">“(…) </w:t>
      </w:r>
      <w:r w:rsidRPr="00731E26">
        <w:rPr>
          <w:rFonts w:ascii="Times New Roman" w:hAnsi="Times New Roman"/>
          <w:b/>
          <w:bCs/>
          <w:color w:val="000000" w:themeColor="text1"/>
          <w:sz w:val="20"/>
          <w:szCs w:val="20"/>
          <w:lang w:val="es-CR" w:eastAsia="es-CR"/>
        </w:rPr>
        <w:t>-</w:t>
      </w:r>
      <w:r w:rsidRPr="00731E26">
        <w:rPr>
          <w:rFonts w:ascii="Times New Roman" w:hAnsi="Times New Roman"/>
          <w:b/>
          <w:bCs/>
          <w:color w:val="000000" w:themeColor="text1"/>
          <w:sz w:val="20"/>
          <w:szCs w:val="20"/>
          <w:lang w:val="es-CR"/>
        </w:rPr>
        <w:t>DE LA JUSTICIA CAUTELAR EN EL ORDENAMIENTO COSTARRICENSE.-</w:t>
      </w:r>
    </w:p>
    <w:p w:rsidR="009A18A9" w:rsidRPr="00731E26" w:rsidRDefault="009A18A9" w:rsidP="009A18A9">
      <w:pPr>
        <w:rPr>
          <w:color w:val="000000" w:themeColor="text1"/>
        </w:rPr>
      </w:pPr>
      <w:r w:rsidRPr="00731E26">
        <w:rPr>
          <w:color w:val="000000" w:themeColor="text1"/>
        </w:rPr>
        <w:t xml:space="preserve">La suspensión de la ejecución de actos </w:t>
      </w:r>
      <w:r w:rsidRPr="00731E26">
        <w:rPr>
          <w:bCs/>
          <w:color w:val="000000" w:themeColor="text1"/>
        </w:rPr>
        <w:t>administrativo</w:t>
      </w:r>
      <w:r w:rsidRPr="00731E26">
        <w:rPr>
          <w:color w:val="000000" w:themeColor="text1"/>
        </w:rPr>
        <w:t xml:space="preserve">s así como la abstención de emitir acuerdos son </w:t>
      </w:r>
      <w:r w:rsidRPr="00731E26">
        <w:rPr>
          <w:bCs/>
          <w:color w:val="000000" w:themeColor="text1"/>
        </w:rPr>
        <w:t>medidas</w:t>
      </w:r>
      <w:r w:rsidRPr="00731E26">
        <w:rPr>
          <w:color w:val="000000" w:themeColor="text1"/>
        </w:rPr>
        <w:t xml:space="preserve"> excepcionales frente a sus características de ejecutividad y 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w:t>
      </w:r>
      <w:r w:rsidRPr="00731E26">
        <w:rPr>
          <w:b/>
          <w:bCs/>
          <w:color w:val="000000" w:themeColor="text1"/>
        </w:rPr>
        <w:t xml:space="preserve">tutela cautelar </w:t>
      </w:r>
      <w:r w:rsidRPr="00731E26">
        <w:rPr>
          <w:color w:val="000000" w:themeColor="text1"/>
        </w:rPr>
        <w:t xml:space="preserve">como parte de ese derecho fundamental, consistente en la necesidad de garantizar el objeto de la pretensión de la demanda o del recurso y a </w:t>
      </w:r>
      <w:r w:rsidRPr="00731E26">
        <w:rPr>
          <w:color w:val="000000" w:themeColor="text1"/>
        </w:rPr>
        <w:lastRenderedPageBreak/>
        <w:t xml:space="preserve">efecto de la ejecución de una eventual sentencia estimatoria, sobre la base del </w:t>
      </w:r>
      <w:r w:rsidRPr="00731E26">
        <w:rPr>
          <w:b/>
          <w:bCs/>
          <w:color w:val="000000" w:themeColor="text1"/>
        </w:rPr>
        <w:t xml:space="preserve">principio </w:t>
      </w:r>
      <w:proofErr w:type="spellStart"/>
      <w:r w:rsidRPr="00731E26">
        <w:rPr>
          <w:b/>
          <w:bCs/>
          <w:color w:val="000000" w:themeColor="text1"/>
        </w:rPr>
        <w:t>chiovendiano</w:t>
      </w:r>
      <w:proofErr w:type="spellEnd"/>
      <w:r w:rsidRPr="00731E26">
        <w:rPr>
          <w:color w:val="000000" w:themeColor="text1"/>
        </w:rPr>
        <w:t>, que expresa "</w:t>
      </w:r>
      <w:r w:rsidRPr="00731E26">
        <w:rPr>
          <w:i/>
          <w:iCs/>
          <w:color w:val="000000" w:themeColor="text1"/>
        </w:rPr>
        <w:t xml:space="preserve">la necesidad de servirse del </w:t>
      </w:r>
      <w:r w:rsidRPr="00731E26">
        <w:rPr>
          <w:bCs/>
          <w:i/>
          <w:iCs/>
          <w:color w:val="000000" w:themeColor="text1"/>
        </w:rPr>
        <w:t>proceso</w:t>
      </w:r>
      <w:r w:rsidRPr="00731E26">
        <w:rPr>
          <w:i/>
          <w:iCs/>
          <w:color w:val="000000" w:themeColor="text1"/>
        </w:rPr>
        <w:t xml:space="preserve"> para obtener la razón no debe convertirse en daño para quien probablemente tiene razón</w:t>
      </w:r>
      <w:r w:rsidRPr="00731E26">
        <w:rPr>
          <w:color w:val="000000" w:themeColor="text1"/>
        </w:rPr>
        <w:t xml:space="preserve">" ( </w:t>
      </w:r>
      <w:r w:rsidRPr="00731E26">
        <w:rPr>
          <w:color w:val="000000" w:themeColor="text1"/>
          <w:u w:val="single"/>
        </w:rPr>
        <w:t>sentencia número 2005-06224, de las quince horas dieciséis minutos del veinticinco de mayo del dos mil cinco de la Sala Constitucional</w:t>
      </w:r>
      <w:r w:rsidRPr="00731E26">
        <w:rPr>
          <w:color w:val="000000" w:themeColor="text1"/>
        </w:rPr>
        <w:t xml:space="preserve">); puesto que por sus medios, es posible garantizar provisionalmente la efectividad de la resolución que en definitiva se adopte, ya sea en sede administrativa o jurisdiccional. (...). Sin embargo, como todo instituto jurídico, para su adopción por parte de los tribunales, se impone el respeto de ciertos límites, conforme a los principios de razonabilidad y proporcionalidad y el cumplimiento de los presupuestos que determinan su procedencia, a saber, el </w:t>
      </w:r>
      <w:proofErr w:type="spellStart"/>
      <w:r w:rsidRPr="00731E26">
        <w:rPr>
          <w:b/>
          <w:bCs/>
          <w:color w:val="000000" w:themeColor="text1"/>
        </w:rPr>
        <w:t>fomus</w:t>
      </w:r>
      <w:proofErr w:type="spellEnd"/>
      <w:r w:rsidRPr="00731E26">
        <w:rPr>
          <w:b/>
          <w:bCs/>
          <w:color w:val="000000" w:themeColor="text1"/>
        </w:rPr>
        <w:t xml:space="preserve"> </w:t>
      </w:r>
      <w:proofErr w:type="spellStart"/>
      <w:r w:rsidRPr="00731E26">
        <w:rPr>
          <w:b/>
          <w:bCs/>
          <w:color w:val="000000" w:themeColor="text1"/>
        </w:rPr>
        <w:t>bonus</w:t>
      </w:r>
      <w:proofErr w:type="spellEnd"/>
      <w:r w:rsidRPr="00731E26">
        <w:rPr>
          <w:b/>
          <w:bCs/>
          <w:color w:val="000000" w:themeColor="text1"/>
        </w:rPr>
        <w:t xml:space="preserve"> iuris o apariencia de buen derecho</w:t>
      </w:r>
      <w:r w:rsidRPr="00731E26">
        <w:rPr>
          <w:i/>
          <w:iCs/>
          <w:color w:val="000000" w:themeColor="text1"/>
        </w:rPr>
        <w:t xml:space="preserve"> </w:t>
      </w:r>
      <w:r w:rsidRPr="00731E26">
        <w:rPr>
          <w:color w:val="000000" w:themeColor="text1"/>
        </w:rPr>
        <w:t xml:space="preserve">-que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logre desvirtuar que no se trata de una pretensión temeraria o palmariamente, carente de seriedad; el </w:t>
      </w:r>
      <w:proofErr w:type="spellStart"/>
      <w:r w:rsidRPr="00731E26">
        <w:rPr>
          <w:b/>
          <w:bCs/>
          <w:color w:val="000000" w:themeColor="text1"/>
        </w:rPr>
        <w:t>periculum</w:t>
      </w:r>
      <w:proofErr w:type="spellEnd"/>
      <w:r w:rsidRPr="00731E26">
        <w:rPr>
          <w:b/>
          <w:bCs/>
          <w:color w:val="000000" w:themeColor="text1"/>
        </w:rPr>
        <w:t xml:space="preserve"> en mora</w:t>
      </w:r>
      <w:r w:rsidRPr="00731E26">
        <w:rPr>
          <w:color w:val="000000" w:themeColor="text1"/>
        </w:rPr>
        <w:t xml:space="preserve"> </w:t>
      </w:r>
      <w:r w:rsidRPr="00731E26">
        <w:rPr>
          <w:b/>
          <w:bCs/>
          <w:color w:val="000000" w:themeColor="text1"/>
        </w:rPr>
        <w:t>o el peligro en la demora</w:t>
      </w:r>
      <w:r w:rsidRPr="00731E26">
        <w:rPr>
          <w:color w:val="000000" w:themeColor="text1"/>
        </w:rPr>
        <w:t xml:space="preserve"> -consistente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w:t>
      </w:r>
      <w:r w:rsidRPr="00731E26">
        <w:rPr>
          <w:b/>
          <w:bCs/>
          <w:color w:val="000000" w:themeColor="text1"/>
        </w:rPr>
        <w:t>la ponderación de los intereses en juego para su adopción</w:t>
      </w:r>
      <w:r w:rsidRPr="00731E26">
        <w:rPr>
          <w:color w:val="000000" w:themeColor="text1"/>
        </w:rPr>
        <w:t xml:space="preserve">; todo en aplicación supletoria de los numerales 21 y 22 del Código Procesal </w:t>
      </w:r>
      <w:r w:rsidRPr="00731E26">
        <w:rPr>
          <w:bCs/>
          <w:color w:val="000000" w:themeColor="text1"/>
        </w:rPr>
        <w:t>Contencioso</w:t>
      </w:r>
      <w:r w:rsidRPr="00731E26">
        <w:rPr>
          <w:color w:val="000000" w:themeColor="text1"/>
        </w:rPr>
        <w:t xml:space="preserve"> </w:t>
      </w:r>
      <w:r w:rsidRPr="00731E26">
        <w:rPr>
          <w:bCs/>
          <w:color w:val="000000" w:themeColor="text1"/>
        </w:rPr>
        <w:t>Administrativo</w:t>
      </w:r>
      <w:r w:rsidRPr="00731E26">
        <w:rPr>
          <w:color w:val="000000" w:themeColor="text1"/>
        </w:rPr>
        <w:t xml:space="preserve">, conforme la previsión del numeral 229.2 de la Ley General de la Administración Pública. (…) </w:t>
      </w:r>
      <w:r w:rsidRPr="00731E26">
        <w:rPr>
          <w:i/>
          <w:color w:val="000000" w:themeColor="text1"/>
        </w:rPr>
        <w:t>En todos los supuestos en que se solicite la adopción de una medida cautelar, debe atenderse al cumplimiento de varios supuestos, en tanto no basta la existencia de un daño producido por la demora en la resolución definitiva del asunto</w:t>
      </w:r>
      <w:r w:rsidRPr="00731E26">
        <w:rPr>
          <w:bCs/>
          <w:i/>
          <w:iCs/>
          <w:color w:val="000000" w:themeColor="text1"/>
        </w:rPr>
        <w:t xml:space="preserve"> </w:t>
      </w:r>
      <w:r w:rsidRPr="00731E26">
        <w:rPr>
          <w:i/>
          <w:color w:val="000000" w:themeColor="text1"/>
        </w:rPr>
        <w:t>(</w:t>
      </w:r>
      <w:r w:rsidRPr="00731E26">
        <w:rPr>
          <w:i/>
          <w:iCs/>
          <w:color w:val="000000" w:themeColor="text1"/>
        </w:rPr>
        <w:t>graves daños o perjuicios, actuales o potenciales, de la situación aducida</w:t>
      </w:r>
      <w:r w:rsidRPr="00731E26">
        <w:rPr>
          <w:i/>
          <w:color w:val="000000" w:themeColor="text1"/>
        </w:rPr>
        <w:t xml:space="preserve">), pues aunque este presupuesto es el eje central e imprescindible de la tutela cautelar, debe ir acompañado además de la seriedad del recurso, dado que, por mayoría de razón, no puede accederse a la aplicación de una medida de esta naturaleza en un </w:t>
      </w:r>
      <w:r w:rsidRPr="00731E26">
        <w:rPr>
          <w:bCs/>
          <w:i/>
          <w:color w:val="000000" w:themeColor="text1"/>
        </w:rPr>
        <w:t>proceso</w:t>
      </w:r>
      <w:r w:rsidRPr="00731E26">
        <w:rPr>
          <w:i/>
          <w:color w:val="000000" w:themeColor="text1"/>
        </w:rPr>
        <w:t xml:space="preserve">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w:t>
      </w:r>
      <w:r w:rsidRPr="00731E26">
        <w:rPr>
          <w:color w:val="000000" w:themeColor="text1"/>
        </w:rPr>
        <w:t xml:space="preserve">. </w:t>
      </w:r>
      <w:r w:rsidRPr="00731E26">
        <w:rPr>
          <w:rStyle w:val="CharacterStyle1"/>
          <w:iCs/>
          <w:color w:val="000000" w:themeColor="text1"/>
          <w:sz w:val="20"/>
        </w:rPr>
        <w:t>(…)” (</w:t>
      </w:r>
      <w:r w:rsidRPr="00731E26">
        <w:rPr>
          <w:color w:val="000000" w:themeColor="text1"/>
        </w:rPr>
        <w:t>Tribunal de Casación de lo Contencioso Administrativo, en su Sentencia 331-2014 de las 15:25 horas del 24 de julio de 2014) [Cursiva agregada]</w:t>
      </w:r>
    </w:p>
    <w:p w:rsidR="009A18A9" w:rsidRPr="00731E26" w:rsidRDefault="009A18A9" w:rsidP="009A18A9">
      <w:pPr>
        <w:spacing w:line="276" w:lineRule="auto"/>
        <w:rPr>
          <w:color w:val="000000" w:themeColor="text1"/>
        </w:rPr>
      </w:pPr>
    </w:p>
    <w:p w:rsidR="00BB0F78" w:rsidRPr="00731E26" w:rsidRDefault="00BB0F78" w:rsidP="006B595C">
      <w:pPr>
        <w:pStyle w:val="Style9"/>
        <w:kinsoku w:val="0"/>
        <w:autoSpaceDE/>
        <w:autoSpaceDN/>
        <w:spacing w:before="0" w:line="276" w:lineRule="auto"/>
        <w:ind w:left="0" w:right="0"/>
        <w:rPr>
          <w:color w:val="000000" w:themeColor="text1"/>
          <w:sz w:val="24"/>
          <w:szCs w:val="24"/>
          <w:lang w:val="es-CR"/>
        </w:rPr>
      </w:pPr>
    </w:p>
    <w:p w:rsidR="009A18A9" w:rsidRPr="00731E26" w:rsidRDefault="008F46CC" w:rsidP="009A18A9">
      <w:pPr>
        <w:pStyle w:val="Style9"/>
        <w:kinsoku w:val="0"/>
        <w:autoSpaceDE/>
        <w:autoSpaceDN/>
        <w:spacing w:before="0" w:line="276" w:lineRule="auto"/>
        <w:ind w:left="0" w:right="0"/>
        <w:rPr>
          <w:color w:val="000000" w:themeColor="text1"/>
          <w:sz w:val="24"/>
          <w:szCs w:val="24"/>
          <w:lang w:val="es-CR"/>
        </w:rPr>
      </w:pPr>
      <w:r w:rsidRPr="00731E26">
        <w:rPr>
          <w:color w:val="000000" w:themeColor="text1"/>
          <w:sz w:val="24"/>
          <w:szCs w:val="24"/>
          <w:lang w:val="es-CR"/>
        </w:rPr>
        <w:t xml:space="preserve">Sin embargo, en su libelo de apelación, el recurrente no hace referencia argumentativa ni presenta elementos probatorios, para valorar la aplicación de una eventual suspensión de un acto administrativo; se limita a transcribir jurisprudencia de la Sala Constitución, referente a la ejecución de los actos no firmes. De modo que para </w:t>
      </w:r>
      <w:r w:rsidR="009A18A9" w:rsidRPr="00731E26">
        <w:rPr>
          <w:color w:val="000000" w:themeColor="text1"/>
          <w:sz w:val="24"/>
          <w:szCs w:val="24"/>
          <w:lang w:val="es-CR"/>
        </w:rPr>
        <w:t>el análisis del peligro en la demora, el solicitante no acredita, cual es el daño e</w:t>
      </w:r>
      <w:r w:rsidRPr="00731E26">
        <w:rPr>
          <w:color w:val="000000" w:themeColor="text1"/>
          <w:sz w:val="24"/>
          <w:szCs w:val="24"/>
          <w:lang w:val="es-CR"/>
        </w:rPr>
        <w:t>conómico que la no adopción de un</w:t>
      </w:r>
      <w:r w:rsidR="009A18A9" w:rsidRPr="00731E26">
        <w:rPr>
          <w:color w:val="000000" w:themeColor="text1"/>
          <w:sz w:val="24"/>
          <w:szCs w:val="24"/>
          <w:lang w:val="es-CR"/>
        </w:rPr>
        <w:t>a medida</w:t>
      </w:r>
      <w:r w:rsidRPr="00731E26">
        <w:rPr>
          <w:color w:val="000000" w:themeColor="text1"/>
          <w:sz w:val="24"/>
          <w:szCs w:val="24"/>
          <w:lang w:val="es-CR"/>
        </w:rPr>
        <w:t xml:space="preserve"> de suspensión de la ejecución del acto</w:t>
      </w:r>
      <w:r w:rsidR="009A18A9" w:rsidRPr="00731E26">
        <w:rPr>
          <w:color w:val="000000" w:themeColor="text1"/>
          <w:sz w:val="24"/>
          <w:szCs w:val="24"/>
          <w:lang w:val="es-CR"/>
        </w:rPr>
        <w:t>, para realizar el análisis respectivo</w:t>
      </w:r>
      <w:r w:rsidRPr="00731E26">
        <w:rPr>
          <w:color w:val="000000" w:themeColor="text1"/>
          <w:sz w:val="24"/>
          <w:szCs w:val="24"/>
          <w:lang w:val="es-CR"/>
        </w:rPr>
        <w:t>;</w:t>
      </w:r>
      <w:r w:rsidR="009A18A9" w:rsidRPr="00731E26">
        <w:rPr>
          <w:color w:val="000000" w:themeColor="text1"/>
          <w:sz w:val="24"/>
          <w:szCs w:val="24"/>
          <w:lang w:val="es-CR"/>
        </w:rPr>
        <w:t xml:space="preserve"> ni tampoco aporta algún elemento que permita ponderar su interés particular de renovar la concesión, frente al interés público que protege la administración, y por ende, es fáctica y jurídicamente </w:t>
      </w:r>
      <w:r w:rsidR="009A18A9" w:rsidRPr="00731E26">
        <w:rPr>
          <w:color w:val="000000" w:themeColor="text1"/>
          <w:sz w:val="24"/>
          <w:szCs w:val="24"/>
          <w:lang w:val="es-CR"/>
        </w:rPr>
        <w:lastRenderedPageBreak/>
        <w:t>imposible ponderar tales intereses, de forma que pueda vislumbrarse una inclinación hacia la preponderancia del interés particular en el caso concreto.</w:t>
      </w:r>
    </w:p>
    <w:p w:rsidR="008F46CC" w:rsidRPr="00731E26" w:rsidRDefault="008F46CC" w:rsidP="009A18A9">
      <w:pPr>
        <w:pStyle w:val="Style9"/>
        <w:kinsoku w:val="0"/>
        <w:autoSpaceDE/>
        <w:autoSpaceDN/>
        <w:spacing w:before="0" w:line="276" w:lineRule="auto"/>
        <w:ind w:left="0" w:right="0"/>
        <w:rPr>
          <w:color w:val="000000" w:themeColor="text1"/>
          <w:sz w:val="24"/>
          <w:szCs w:val="24"/>
          <w:lang w:val="es-CR"/>
        </w:rPr>
      </w:pPr>
    </w:p>
    <w:p w:rsidR="008F46CC" w:rsidRPr="00731E26" w:rsidRDefault="008F46CC" w:rsidP="009A18A9">
      <w:pPr>
        <w:pStyle w:val="Style9"/>
        <w:kinsoku w:val="0"/>
        <w:autoSpaceDE/>
        <w:autoSpaceDN/>
        <w:spacing w:before="0" w:line="276" w:lineRule="auto"/>
        <w:ind w:left="0" w:right="0"/>
        <w:rPr>
          <w:color w:val="000000" w:themeColor="text1"/>
          <w:sz w:val="24"/>
          <w:szCs w:val="24"/>
          <w:lang w:val="es-CR"/>
        </w:rPr>
      </w:pPr>
      <w:r w:rsidRPr="00731E26">
        <w:rPr>
          <w:color w:val="000000" w:themeColor="text1"/>
          <w:sz w:val="24"/>
          <w:szCs w:val="24"/>
          <w:lang w:val="es-CR"/>
        </w:rPr>
        <w:t>Por lo anterior, la solicitud de suspensión debe rechazarse.</w:t>
      </w:r>
    </w:p>
    <w:p w:rsidR="00BB0F78" w:rsidRPr="00731E26" w:rsidRDefault="00BB0F78" w:rsidP="006B595C">
      <w:pPr>
        <w:pStyle w:val="Style9"/>
        <w:kinsoku w:val="0"/>
        <w:autoSpaceDE/>
        <w:autoSpaceDN/>
        <w:spacing w:before="0" w:line="276" w:lineRule="auto"/>
        <w:ind w:left="0" w:right="0"/>
        <w:rPr>
          <w:color w:val="000000" w:themeColor="text1"/>
          <w:sz w:val="24"/>
          <w:szCs w:val="24"/>
          <w:lang w:val="es-CR"/>
        </w:rPr>
      </w:pPr>
    </w:p>
    <w:p w:rsidR="00CD746B" w:rsidRPr="00731E26" w:rsidRDefault="00E109EF" w:rsidP="001A6A6F">
      <w:pPr>
        <w:pStyle w:val="Prrafodelista"/>
        <w:numPr>
          <w:ilvl w:val="0"/>
          <w:numId w:val="15"/>
        </w:numPr>
        <w:spacing w:line="276" w:lineRule="auto"/>
        <w:ind w:left="0" w:right="0" w:firstLine="0"/>
        <w:contextualSpacing w:val="0"/>
        <w:rPr>
          <w:rStyle w:val="CharacterStyle1"/>
          <w:smallCaps/>
          <w:color w:val="000000" w:themeColor="text1"/>
          <w:szCs w:val="24"/>
          <w:lang w:val="es-CR"/>
        </w:rPr>
      </w:pPr>
      <w:r w:rsidRPr="00731E26">
        <w:rPr>
          <w:b/>
          <w:iCs/>
          <w:color w:val="000000" w:themeColor="text1"/>
          <w:sz w:val="24"/>
          <w:szCs w:val="24"/>
          <w:lang w:val="es-CR"/>
        </w:rPr>
        <w:t xml:space="preserve">SOBRE </w:t>
      </w:r>
      <w:r w:rsidR="00206886" w:rsidRPr="00731E26">
        <w:rPr>
          <w:b/>
          <w:iCs/>
          <w:color w:val="000000" w:themeColor="text1"/>
          <w:sz w:val="24"/>
          <w:szCs w:val="24"/>
          <w:lang w:val="es-CR"/>
        </w:rPr>
        <w:t xml:space="preserve">EL </w:t>
      </w:r>
      <w:r w:rsidR="00AA329B" w:rsidRPr="00731E26">
        <w:rPr>
          <w:b/>
          <w:iCs/>
          <w:color w:val="000000" w:themeColor="text1"/>
          <w:sz w:val="24"/>
          <w:szCs w:val="24"/>
          <w:lang w:val="es-CR"/>
        </w:rPr>
        <w:t>FONDO. -</w:t>
      </w:r>
      <w:r w:rsidR="00206886" w:rsidRPr="00731E26">
        <w:rPr>
          <w:b/>
          <w:iCs/>
          <w:color w:val="000000" w:themeColor="text1"/>
          <w:sz w:val="24"/>
          <w:szCs w:val="24"/>
          <w:lang w:val="es-CR"/>
        </w:rPr>
        <w:tab/>
      </w:r>
      <w:r w:rsidR="002C4BF7" w:rsidRPr="00731E26">
        <w:rPr>
          <w:iCs/>
          <w:color w:val="000000" w:themeColor="text1"/>
          <w:sz w:val="24"/>
          <w:szCs w:val="24"/>
          <w:lang w:val="es-CR"/>
        </w:rPr>
        <w:t>E</w:t>
      </w:r>
      <w:r w:rsidR="00530F8D" w:rsidRPr="00731E26">
        <w:rPr>
          <w:iCs/>
          <w:color w:val="000000" w:themeColor="text1"/>
          <w:sz w:val="24"/>
          <w:szCs w:val="24"/>
          <w:lang w:val="es-CR"/>
        </w:rPr>
        <w:t xml:space="preserve">ste Tribunal </w:t>
      </w:r>
      <w:r w:rsidR="00CD746B" w:rsidRPr="00731E26">
        <w:rPr>
          <w:iCs/>
          <w:color w:val="000000" w:themeColor="text1"/>
          <w:sz w:val="24"/>
          <w:szCs w:val="24"/>
          <w:lang w:val="es-CR"/>
        </w:rPr>
        <w:t xml:space="preserve">entra a conocer el fondo del asunto, para lo cual, tiene como objeto de la </w:t>
      </w:r>
      <w:proofErr w:type="spellStart"/>
      <w:r w:rsidR="009B4699" w:rsidRPr="00731E26">
        <w:rPr>
          <w:iCs/>
          <w:color w:val="000000" w:themeColor="text1"/>
          <w:sz w:val="24"/>
          <w:szCs w:val="24"/>
          <w:lang w:val="es-CR"/>
        </w:rPr>
        <w:t>l</w:t>
      </w:r>
      <w:r w:rsidR="00CD746B" w:rsidRPr="00731E26">
        <w:rPr>
          <w:iCs/>
          <w:color w:val="000000" w:themeColor="text1"/>
          <w:sz w:val="24"/>
          <w:szCs w:val="24"/>
          <w:lang w:val="es-CR"/>
        </w:rPr>
        <w:t>itis</w:t>
      </w:r>
      <w:proofErr w:type="spellEnd"/>
      <w:r w:rsidR="00CD746B" w:rsidRPr="00731E26">
        <w:rPr>
          <w:iCs/>
          <w:color w:val="000000" w:themeColor="text1"/>
          <w:sz w:val="24"/>
          <w:szCs w:val="24"/>
          <w:lang w:val="es-CR"/>
        </w:rPr>
        <w:t xml:space="preserve"> el </w:t>
      </w:r>
      <w:r w:rsidR="00BB0F78" w:rsidRPr="00731E26">
        <w:rPr>
          <w:iCs/>
          <w:color w:val="000000" w:themeColor="text1"/>
          <w:sz w:val="24"/>
          <w:szCs w:val="24"/>
          <w:lang w:val="es-CR"/>
        </w:rPr>
        <w:t>d</w:t>
      </w:r>
      <w:r w:rsidR="00CD746B" w:rsidRPr="00731E26">
        <w:rPr>
          <w:iCs/>
          <w:color w:val="000000" w:themeColor="text1"/>
          <w:sz w:val="24"/>
          <w:szCs w:val="24"/>
          <w:lang w:val="es-CR"/>
        </w:rPr>
        <w:t xml:space="preserve">eterminar </w:t>
      </w:r>
      <w:r w:rsidR="009B4699" w:rsidRPr="00731E26">
        <w:rPr>
          <w:iCs/>
          <w:color w:val="000000" w:themeColor="text1"/>
          <w:sz w:val="24"/>
          <w:szCs w:val="24"/>
          <w:lang w:val="es-CR"/>
        </w:rPr>
        <w:t xml:space="preserve">si hay disconformidad con el ordenamiento jurídico del acto administrativo que decreta la caducidad </w:t>
      </w:r>
      <w:r w:rsidR="00AA329B" w:rsidRPr="00731E26">
        <w:rPr>
          <w:iCs/>
          <w:color w:val="000000" w:themeColor="text1"/>
          <w:sz w:val="24"/>
          <w:szCs w:val="24"/>
          <w:lang w:val="es-CR"/>
        </w:rPr>
        <w:t xml:space="preserve">de la concesión administrativa del servicio público de transporte de personas modalidad taxi, bajo la placa </w:t>
      </w:r>
      <w:proofErr w:type="spellStart"/>
      <w:r w:rsidR="006B7CD9">
        <w:rPr>
          <w:b/>
          <w:iCs/>
          <w:color w:val="000000" w:themeColor="text1"/>
          <w:sz w:val="22"/>
          <w:szCs w:val="22"/>
          <w:lang w:val="es-CR"/>
        </w:rPr>
        <w:t>TSJ</w:t>
      </w:r>
      <w:proofErr w:type="spellEnd"/>
      <w:r w:rsidR="00AA329B" w:rsidRPr="00731E26">
        <w:rPr>
          <w:iCs/>
          <w:color w:val="000000" w:themeColor="text1"/>
          <w:sz w:val="24"/>
          <w:szCs w:val="24"/>
          <w:lang w:val="es-CR"/>
        </w:rPr>
        <w:t xml:space="preserve">, </w:t>
      </w:r>
      <w:r w:rsidR="009B4699" w:rsidRPr="00731E26">
        <w:rPr>
          <w:iCs/>
          <w:color w:val="000000" w:themeColor="text1"/>
          <w:sz w:val="24"/>
          <w:szCs w:val="24"/>
          <w:lang w:val="es-CR"/>
        </w:rPr>
        <w:t xml:space="preserve">por </w:t>
      </w:r>
      <w:r w:rsidR="00A1445B" w:rsidRPr="00731E26">
        <w:rPr>
          <w:iCs/>
          <w:color w:val="000000" w:themeColor="text1"/>
          <w:sz w:val="24"/>
          <w:szCs w:val="24"/>
          <w:lang w:val="es-CR"/>
        </w:rPr>
        <w:t>no haber acudido a la cita</w:t>
      </w:r>
      <w:r w:rsidR="00112663" w:rsidRPr="00731E26">
        <w:rPr>
          <w:iCs/>
          <w:color w:val="000000" w:themeColor="text1"/>
          <w:sz w:val="24"/>
          <w:szCs w:val="24"/>
          <w:lang w:val="es-CR"/>
        </w:rPr>
        <w:t xml:space="preserve"> reprogramada </w:t>
      </w:r>
      <w:r w:rsidR="00A1445B" w:rsidRPr="00731E26">
        <w:rPr>
          <w:iCs/>
          <w:color w:val="000000" w:themeColor="text1"/>
          <w:sz w:val="24"/>
          <w:szCs w:val="24"/>
          <w:lang w:val="es-CR"/>
        </w:rPr>
        <w:t>de renovación</w:t>
      </w:r>
      <w:r w:rsidR="009B4699" w:rsidRPr="00731E26">
        <w:rPr>
          <w:iCs/>
          <w:color w:val="000000" w:themeColor="text1"/>
          <w:sz w:val="24"/>
          <w:szCs w:val="24"/>
          <w:lang w:val="es-CR"/>
        </w:rPr>
        <w:t xml:space="preserve"> de la concesión. </w:t>
      </w:r>
    </w:p>
    <w:p w:rsidR="00CD746B" w:rsidRPr="00731E26" w:rsidRDefault="00CD746B" w:rsidP="00AA329B">
      <w:pPr>
        <w:pStyle w:val="Prrafodelista"/>
        <w:tabs>
          <w:tab w:val="left" w:pos="284"/>
        </w:tabs>
        <w:spacing w:line="276" w:lineRule="auto"/>
        <w:ind w:left="0" w:right="0"/>
        <w:rPr>
          <w:rStyle w:val="CharacterStyle1"/>
          <w:smallCaps/>
          <w:color w:val="000000" w:themeColor="text1"/>
          <w:szCs w:val="24"/>
          <w:lang w:val="es-CR"/>
        </w:rPr>
      </w:pPr>
    </w:p>
    <w:p w:rsidR="00EF7217" w:rsidRPr="00731E26" w:rsidRDefault="00112663" w:rsidP="00702D70">
      <w:pPr>
        <w:widowControl w:val="0"/>
        <w:spacing w:line="276" w:lineRule="auto"/>
        <w:ind w:left="0" w:right="0"/>
        <w:rPr>
          <w:color w:val="000000" w:themeColor="text1"/>
          <w:sz w:val="24"/>
          <w:szCs w:val="24"/>
        </w:rPr>
      </w:pPr>
      <w:r w:rsidRPr="00731E26">
        <w:rPr>
          <w:color w:val="000000" w:themeColor="text1"/>
          <w:sz w:val="24"/>
          <w:szCs w:val="24"/>
        </w:rPr>
        <w:t>La obtención de la concesión del</w:t>
      </w:r>
      <w:r w:rsidR="00702D70" w:rsidRPr="00731E26">
        <w:rPr>
          <w:color w:val="000000" w:themeColor="text1"/>
          <w:sz w:val="24"/>
          <w:szCs w:val="24"/>
        </w:rPr>
        <w:t xml:space="preserve"> servicio público de transporte </w:t>
      </w:r>
      <w:r w:rsidRPr="00731E26">
        <w:rPr>
          <w:color w:val="000000" w:themeColor="text1"/>
          <w:sz w:val="24"/>
          <w:szCs w:val="24"/>
        </w:rPr>
        <w:t>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w:t>
      </w:r>
      <w:r w:rsidR="00EF7217" w:rsidRPr="00731E26">
        <w:rPr>
          <w:color w:val="000000" w:themeColor="text1"/>
          <w:sz w:val="24"/>
          <w:szCs w:val="24"/>
        </w:rPr>
        <w:t>e Contratación Administrativa”, en el caso de ésta última el artículo 32 es claro al indicar las consecuencias para quienes no suscriben o formalizan el contrato de concesión:</w:t>
      </w:r>
    </w:p>
    <w:p w:rsidR="00EF7217" w:rsidRPr="00731E26" w:rsidRDefault="00EF7217" w:rsidP="00702D70">
      <w:pPr>
        <w:widowControl w:val="0"/>
        <w:spacing w:line="276" w:lineRule="auto"/>
        <w:ind w:left="0" w:right="0"/>
        <w:rPr>
          <w:color w:val="000000" w:themeColor="text1"/>
          <w:sz w:val="24"/>
          <w:szCs w:val="24"/>
        </w:rPr>
      </w:pPr>
    </w:p>
    <w:p w:rsidR="00F5382E" w:rsidRPr="00731E26" w:rsidRDefault="00F5382E" w:rsidP="00EF7217">
      <w:pPr>
        <w:adjustRightInd w:val="0"/>
        <w:rPr>
          <w:color w:val="000000" w:themeColor="text1"/>
          <w:sz w:val="24"/>
          <w:szCs w:val="24"/>
        </w:rPr>
      </w:pPr>
    </w:p>
    <w:p w:rsidR="00702D70" w:rsidRPr="00731E26" w:rsidRDefault="00EF7217" w:rsidP="00EF7217">
      <w:pPr>
        <w:adjustRightInd w:val="0"/>
        <w:rPr>
          <w:color w:val="000000" w:themeColor="text1"/>
          <w:sz w:val="24"/>
          <w:szCs w:val="24"/>
        </w:rPr>
      </w:pPr>
      <w:r w:rsidRPr="00731E26">
        <w:rPr>
          <w:color w:val="000000" w:themeColor="text1"/>
          <w:sz w:val="24"/>
          <w:szCs w:val="24"/>
        </w:rPr>
        <w:t>“</w:t>
      </w:r>
      <w:r w:rsidR="00702D70" w:rsidRPr="00731E26">
        <w:rPr>
          <w:b/>
          <w:color w:val="000000" w:themeColor="text1"/>
          <w:sz w:val="24"/>
          <w:szCs w:val="24"/>
        </w:rPr>
        <w:t>Artículo 32.- Validez, perfeccionamiento y formalización</w:t>
      </w:r>
      <w:r w:rsidR="00702D70" w:rsidRPr="00731E26">
        <w:rPr>
          <w:color w:val="000000" w:themeColor="text1"/>
          <w:sz w:val="24"/>
          <w:szCs w:val="24"/>
        </w:rPr>
        <w:t xml:space="preserve">. </w:t>
      </w:r>
    </w:p>
    <w:p w:rsidR="00702D70" w:rsidRPr="00731E26" w:rsidRDefault="00702D70" w:rsidP="00EF7217">
      <w:pPr>
        <w:adjustRightInd w:val="0"/>
        <w:rPr>
          <w:color w:val="000000" w:themeColor="text1"/>
          <w:sz w:val="24"/>
          <w:szCs w:val="24"/>
        </w:rPr>
      </w:pPr>
      <w:r w:rsidRPr="00731E26">
        <w:rPr>
          <w:color w:val="000000" w:themeColor="text1"/>
          <w:sz w:val="24"/>
          <w:szCs w:val="24"/>
        </w:rPr>
        <w:t xml:space="preserve">Será válido el contrato administrativo sustancialmente conforme al ordenamiento jurídico. </w:t>
      </w:r>
    </w:p>
    <w:p w:rsidR="00702D70" w:rsidRPr="00731E26" w:rsidRDefault="00EF7217" w:rsidP="00EF7217">
      <w:pPr>
        <w:adjustRightInd w:val="0"/>
        <w:rPr>
          <w:color w:val="000000" w:themeColor="text1"/>
          <w:sz w:val="24"/>
          <w:szCs w:val="24"/>
        </w:rPr>
      </w:pPr>
      <w:r w:rsidRPr="00731E26">
        <w:rPr>
          <w:color w:val="000000" w:themeColor="text1"/>
          <w:sz w:val="24"/>
          <w:szCs w:val="24"/>
        </w:rPr>
        <w:t>(…)</w:t>
      </w:r>
    </w:p>
    <w:p w:rsidR="00EF7217" w:rsidRPr="00731E26" w:rsidRDefault="00702D70" w:rsidP="00EF7217">
      <w:pPr>
        <w:adjustRightInd w:val="0"/>
        <w:rPr>
          <w:color w:val="000000" w:themeColor="text1"/>
          <w:sz w:val="24"/>
          <w:szCs w:val="24"/>
        </w:rPr>
      </w:pPr>
      <w:r w:rsidRPr="00731E26">
        <w:rPr>
          <w:i/>
          <w:color w:val="000000" w:themeColor="text1"/>
          <w:sz w:val="24"/>
          <w:szCs w:val="24"/>
          <w:u w:val="single"/>
        </w:rPr>
        <w:t xml:space="preserve">La administración estará facultada para </w:t>
      </w:r>
      <w:proofErr w:type="spellStart"/>
      <w:r w:rsidRPr="00731E26">
        <w:rPr>
          <w:i/>
          <w:color w:val="000000" w:themeColor="text1"/>
          <w:sz w:val="24"/>
          <w:szCs w:val="24"/>
          <w:u w:val="single"/>
        </w:rPr>
        <w:t>readjudicar</w:t>
      </w:r>
      <w:proofErr w:type="spellEnd"/>
      <w:r w:rsidRPr="00731E26">
        <w:rPr>
          <w:i/>
          <w:color w:val="000000" w:themeColor="text1"/>
          <w:sz w:val="24"/>
          <w:szCs w:val="24"/>
          <w:u w:val="single"/>
        </w:rPr>
        <w:t xml:space="preserve"> el negocio, en forma inmediata,</w:t>
      </w:r>
      <w:r w:rsidR="00EF7217" w:rsidRPr="00731E26">
        <w:rPr>
          <w:i/>
          <w:color w:val="000000" w:themeColor="text1"/>
          <w:sz w:val="24"/>
          <w:szCs w:val="24"/>
          <w:u w:val="single"/>
        </w:rPr>
        <w:t xml:space="preserve"> </w:t>
      </w:r>
      <w:r w:rsidRPr="00731E26">
        <w:rPr>
          <w:i/>
          <w:color w:val="000000" w:themeColor="text1"/>
          <w:sz w:val="24"/>
          <w:szCs w:val="24"/>
          <w:u w:val="single"/>
        </w:rPr>
        <w:t>cuando el adjudicatario</w:t>
      </w:r>
      <w:r w:rsidRPr="00731E26">
        <w:rPr>
          <w:color w:val="000000" w:themeColor="text1"/>
          <w:sz w:val="24"/>
          <w:szCs w:val="24"/>
        </w:rPr>
        <w:t xml:space="preserve"> no otorgue la garantía de cumplimiento a plena satisfacción </w:t>
      </w:r>
      <w:r w:rsidRPr="00731E26">
        <w:rPr>
          <w:i/>
          <w:color w:val="000000" w:themeColor="text1"/>
          <w:sz w:val="24"/>
          <w:szCs w:val="24"/>
          <w:u w:val="single"/>
        </w:rPr>
        <w:t>o no comparezca a la formalización del contrato</w:t>
      </w:r>
      <w:r w:rsidRPr="00731E26">
        <w:rPr>
          <w:color w:val="000000" w:themeColor="text1"/>
          <w:sz w:val="24"/>
          <w:szCs w:val="24"/>
        </w:rPr>
        <w:t xml:space="preserve">. En tales casos, acreditadas dichas circunstancias en el expediente, el acto de adjudicación inicial se considerará insubsistente, y la administración procederá a la </w:t>
      </w:r>
      <w:proofErr w:type="spellStart"/>
      <w:r w:rsidRPr="00731E26">
        <w:rPr>
          <w:color w:val="000000" w:themeColor="text1"/>
          <w:sz w:val="24"/>
          <w:szCs w:val="24"/>
        </w:rPr>
        <w:t>readjudicación</w:t>
      </w:r>
      <w:proofErr w:type="spellEnd"/>
      <w:r w:rsidRPr="00731E26">
        <w:rPr>
          <w:color w:val="000000" w:themeColor="text1"/>
          <w:sz w:val="24"/>
          <w:szCs w:val="24"/>
        </w:rPr>
        <w:t>, según el o</w:t>
      </w:r>
      <w:r w:rsidR="00EF7217" w:rsidRPr="00731E26">
        <w:rPr>
          <w:color w:val="000000" w:themeColor="text1"/>
          <w:sz w:val="24"/>
          <w:szCs w:val="24"/>
        </w:rPr>
        <w:t>rden de calificación respectivo</w:t>
      </w:r>
      <w:r w:rsidRPr="00731E26">
        <w:rPr>
          <w:color w:val="000000" w:themeColor="text1"/>
          <w:sz w:val="24"/>
          <w:szCs w:val="24"/>
        </w:rPr>
        <w:t xml:space="preserve"> </w:t>
      </w:r>
      <w:r w:rsidR="00EF7217" w:rsidRPr="00731E26">
        <w:rPr>
          <w:color w:val="000000" w:themeColor="text1"/>
          <w:sz w:val="24"/>
          <w:szCs w:val="24"/>
        </w:rPr>
        <w:t>(…)” (El resaltado no es del original)</w:t>
      </w:r>
    </w:p>
    <w:p w:rsidR="007B132F" w:rsidRPr="00731E26" w:rsidRDefault="007B132F" w:rsidP="00F5382E">
      <w:pPr>
        <w:widowControl w:val="0"/>
        <w:spacing w:line="276" w:lineRule="auto"/>
        <w:ind w:left="0" w:right="0"/>
        <w:rPr>
          <w:color w:val="000000" w:themeColor="text1"/>
          <w:sz w:val="24"/>
          <w:szCs w:val="24"/>
        </w:rPr>
      </w:pPr>
    </w:p>
    <w:p w:rsidR="00C75C34" w:rsidRPr="00731E26" w:rsidRDefault="007B132F" w:rsidP="00F5382E">
      <w:pPr>
        <w:widowControl w:val="0"/>
        <w:spacing w:line="276" w:lineRule="auto"/>
        <w:ind w:left="0" w:right="0"/>
        <w:rPr>
          <w:rStyle w:val="CharacterStyle1"/>
          <w:bCs/>
          <w:color w:val="000000" w:themeColor="text1"/>
          <w:spacing w:val="3"/>
          <w:szCs w:val="24"/>
        </w:rPr>
      </w:pPr>
      <w:r w:rsidRPr="00731E26">
        <w:rPr>
          <w:color w:val="000000" w:themeColor="text1"/>
          <w:sz w:val="24"/>
          <w:szCs w:val="24"/>
        </w:rPr>
        <w:t>Este Tribunal tiene por demostrado que</w:t>
      </w:r>
      <w:r w:rsidR="000A2026" w:rsidRPr="00731E26">
        <w:rPr>
          <w:color w:val="000000" w:themeColor="text1"/>
          <w:sz w:val="24"/>
          <w:szCs w:val="24"/>
        </w:rPr>
        <w:t xml:space="preserve"> </w:t>
      </w:r>
      <w:r w:rsidR="00C75C34" w:rsidRPr="00731E26">
        <w:rPr>
          <w:color w:val="000000" w:themeColor="text1"/>
          <w:sz w:val="24"/>
          <w:szCs w:val="24"/>
        </w:rPr>
        <w:t xml:space="preserve">el recurrente informa el </w:t>
      </w:r>
      <w:r w:rsidR="00C75C34" w:rsidRPr="00731E26">
        <w:rPr>
          <w:b/>
          <w:color w:val="000000" w:themeColor="text1"/>
          <w:sz w:val="24"/>
          <w:szCs w:val="24"/>
        </w:rPr>
        <w:t>18 de diciembre del 2015</w:t>
      </w:r>
      <w:r w:rsidR="00C75C34" w:rsidRPr="00731E26">
        <w:rPr>
          <w:color w:val="000000" w:themeColor="text1"/>
          <w:sz w:val="24"/>
          <w:szCs w:val="24"/>
        </w:rPr>
        <w:t xml:space="preserve"> (fecha de recibido del documento)</w:t>
      </w:r>
      <w:r w:rsidR="008B3149">
        <w:rPr>
          <w:color w:val="000000" w:themeColor="text1"/>
          <w:sz w:val="24"/>
          <w:szCs w:val="24"/>
        </w:rPr>
        <w:t>, a</w:t>
      </w:r>
      <w:r w:rsidR="008B3149" w:rsidRPr="00731E26">
        <w:rPr>
          <w:color w:val="000000" w:themeColor="text1"/>
          <w:sz w:val="24"/>
          <w:szCs w:val="24"/>
        </w:rPr>
        <w:t xml:space="preserve">l Consejo de Transporte Público, que </w:t>
      </w:r>
      <w:r w:rsidR="00C75C34" w:rsidRPr="00731E26">
        <w:rPr>
          <w:color w:val="000000" w:themeColor="text1"/>
          <w:sz w:val="24"/>
          <w:szCs w:val="24"/>
        </w:rPr>
        <w:t xml:space="preserve">la nueva dirección de correo electrónico para recibir notificaciones: </w:t>
      </w:r>
      <w:hyperlink r:id="rId18" w:history="1">
        <w:proofErr w:type="spellStart"/>
        <w:r w:rsidR="00C75C34" w:rsidRPr="00731E26">
          <w:rPr>
            <w:rStyle w:val="Hipervnculo"/>
            <w:color w:val="000000" w:themeColor="text1"/>
            <w:spacing w:val="3"/>
            <w:sz w:val="24"/>
            <w:szCs w:val="24"/>
          </w:rPr>
          <w:t>deivymussio@gmail.com</w:t>
        </w:r>
        <w:proofErr w:type="spellEnd"/>
      </w:hyperlink>
      <w:r w:rsidR="00C75C34" w:rsidRPr="00731E26">
        <w:rPr>
          <w:rStyle w:val="CharacterStyle1"/>
          <w:bCs/>
          <w:color w:val="000000" w:themeColor="text1"/>
          <w:spacing w:val="3"/>
          <w:szCs w:val="24"/>
        </w:rPr>
        <w:t xml:space="preserve">, argumentando que «no le llegó el correo con la fecha anterior para firmar dicho contrato» (léanse el folio 99) y el Consejo de Transporte Público, notifica la nueva cita para </w:t>
      </w:r>
      <w:r w:rsidR="000A2026" w:rsidRPr="00731E26">
        <w:rPr>
          <w:color w:val="000000" w:themeColor="text1"/>
          <w:sz w:val="24"/>
          <w:szCs w:val="24"/>
        </w:rPr>
        <w:t xml:space="preserve">la firma de la renovación de la concesión, e incluso su reprogramación, a la dirección </w:t>
      </w:r>
      <w:hyperlink r:id="rId19" w:history="1">
        <w:r w:rsidR="006B7CD9">
          <w:rPr>
            <w:rStyle w:val="Hipervnculo"/>
            <w:sz w:val="22"/>
            <w:szCs w:val="22"/>
          </w:rPr>
          <w:t>o@</w:t>
        </w:r>
        <w:r w:rsidR="006B7CD9" w:rsidRPr="001459B7">
          <w:rPr>
            <w:rStyle w:val="Hipervnculo"/>
            <w:sz w:val="22"/>
            <w:szCs w:val="22"/>
          </w:rPr>
          <w:t>.</w:t>
        </w:r>
        <w:proofErr w:type="spellStart"/>
        <w:r w:rsidR="006B7CD9" w:rsidRPr="001459B7">
          <w:rPr>
            <w:rStyle w:val="Hipervnculo"/>
            <w:sz w:val="22"/>
            <w:szCs w:val="22"/>
          </w:rPr>
          <w:t>com</w:t>
        </w:r>
        <w:proofErr w:type="spellEnd"/>
      </w:hyperlink>
      <w:r w:rsidR="000A2026" w:rsidRPr="00731E26">
        <w:rPr>
          <w:rStyle w:val="CharacterStyle1"/>
          <w:bCs/>
          <w:color w:val="000000" w:themeColor="text1"/>
          <w:spacing w:val="3"/>
          <w:szCs w:val="24"/>
        </w:rPr>
        <w:t>, los días 14 y 15 de marzo del 201</w:t>
      </w:r>
      <w:r w:rsidR="008B3149">
        <w:rPr>
          <w:rStyle w:val="CharacterStyle1"/>
          <w:bCs/>
          <w:color w:val="000000" w:themeColor="text1"/>
          <w:spacing w:val="3"/>
          <w:szCs w:val="24"/>
        </w:rPr>
        <w:t>6</w:t>
      </w:r>
      <w:r w:rsidR="00000AF3" w:rsidRPr="00731E26">
        <w:rPr>
          <w:rStyle w:val="CharacterStyle1"/>
          <w:bCs/>
          <w:color w:val="000000" w:themeColor="text1"/>
          <w:spacing w:val="3"/>
          <w:szCs w:val="24"/>
        </w:rPr>
        <w:t>, la cual está correctamente notificada, según el señalamiento del medio de notificaciones, que hiciera el propio recurrente.</w:t>
      </w:r>
      <w:r w:rsidR="000A2026" w:rsidRPr="00731E26">
        <w:rPr>
          <w:rStyle w:val="CharacterStyle1"/>
          <w:bCs/>
          <w:color w:val="000000" w:themeColor="text1"/>
          <w:spacing w:val="3"/>
          <w:szCs w:val="24"/>
        </w:rPr>
        <w:t xml:space="preserve"> (Léanse los folios 8</w:t>
      </w:r>
      <w:r w:rsidR="00A341AE">
        <w:rPr>
          <w:rStyle w:val="CharacterStyle1"/>
          <w:bCs/>
          <w:color w:val="000000" w:themeColor="text1"/>
          <w:spacing w:val="3"/>
          <w:szCs w:val="24"/>
        </w:rPr>
        <w:t>8</w:t>
      </w:r>
      <w:r w:rsidR="000A2026" w:rsidRPr="00731E26">
        <w:rPr>
          <w:rStyle w:val="CharacterStyle1"/>
          <w:bCs/>
          <w:color w:val="000000" w:themeColor="text1"/>
          <w:spacing w:val="3"/>
          <w:szCs w:val="24"/>
        </w:rPr>
        <w:t xml:space="preserve"> y </w:t>
      </w:r>
      <w:r w:rsidR="008B3149">
        <w:rPr>
          <w:rStyle w:val="CharacterStyle1"/>
          <w:bCs/>
          <w:color w:val="000000" w:themeColor="text1"/>
          <w:spacing w:val="3"/>
          <w:szCs w:val="24"/>
        </w:rPr>
        <w:t>89</w:t>
      </w:r>
      <w:r w:rsidR="000A2026" w:rsidRPr="00731E26">
        <w:rPr>
          <w:rStyle w:val="CharacterStyle1"/>
          <w:bCs/>
          <w:color w:val="000000" w:themeColor="text1"/>
          <w:spacing w:val="3"/>
          <w:szCs w:val="24"/>
        </w:rPr>
        <w:t xml:space="preserve"> del expediente </w:t>
      </w:r>
      <w:proofErr w:type="spellStart"/>
      <w:r w:rsidR="000A2026" w:rsidRPr="00731E26">
        <w:rPr>
          <w:rStyle w:val="CharacterStyle1"/>
          <w:bCs/>
          <w:color w:val="000000" w:themeColor="text1"/>
          <w:spacing w:val="3"/>
          <w:szCs w:val="24"/>
        </w:rPr>
        <w:t>TAT</w:t>
      </w:r>
      <w:proofErr w:type="spellEnd"/>
      <w:r w:rsidR="000A2026" w:rsidRPr="00731E26">
        <w:rPr>
          <w:rStyle w:val="CharacterStyle1"/>
          <w:bCs/>
          <w:color w:val="000000" w:themeColor="text1"/>
          <w:spacing w:val="3"/>
          <w:szCs w:val="24"/>
        </w:rPr>
        <w:t>-163</w:t>
      </w:r>
      <w:r w:rsidR="008B3149">
        <w:rPr>
          <w:rStyle w:val="CharacterStyle1"/>
          <w:bCs/>
          <w:color w:val="000000" w:themeColor="text1"/>
          <w:spacing w:val="3"/>
          <w:szCs w:val="24"/>
        </w:rPr>
        <w:t>-16</w:t>
      </w:r>
      <w:r w:rsidR="000A2026" w:rsidRPr="00731E26">
        <w:rPr>
          <w:rStyle w:val="CharacterStyle1"/>
          <w:bCs/>
          <w:color w:val="000000" w:themeColor="text1"/>
          <w:spacing w:val="3"/>
          <w:szCs w:val="24"/>
        </w:rPr>
        <w:t>)</w:t>
      </w:r>
    </w:p>
    <w:p w:rsidR="00C75C34" w:rsidRPr="00731E26" w:rsidRDefault="00C75C34" w:rsidP="00F5382E">
      <w:pPr>
        <w:widowControl w:val="0"/>
        <w:spacing w:line="276" w:lineRule="auto"/>
        <w:ind w:left="0" w:right="0"/>
        <w:rPr>
          <w:rStyle w:val="CharacterStyle1"/>
          <w:bCs/>
          <w:color w:val="000000" w:themeColor="text1"/>
          <w:spacing w:val="3"/>
          <w:szCs w:val="24"/>
        </w:rPr>
      </w:pPr>
    </w:p>
    <w:p w:rsidR="00000AF3" w:rsidRPr="00731E26" w:rsidRDefault="00000AF3"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El Trib</w:t>
      </w:r>
      <w:r w:rsidR="005409D0" w:rsidRPr="00731E26">
        <w:rPr>
          <w:rStyle w:val="CharacterStyle1"/>
          <w:bCs/>
          <w:color w:val="000000" w:themeColor="text1"/>
          <w:spacing w:val="3"/>
          <w:szCs w:val="24"/>
        </w:rPr>
        <w:t>unal observa</w:t>
      </w:r>
      <w:r w:rsidRPr="00731E26">
        <w:rPr>
          <w:rStyle w:val="CharacterStyle1"/>
          <w:bCs/>
          <w:color w:val="000000" w:themeColor="text1"/>
          <w:spacing w:val="3"/>
          <w:szCs w:val="24"/>
        </w:rPr>
        <w:t xml:space="preserve"> </w:t>
      </w:r>
      <w:r w:rsidR="005409D0" w:rsidRPr="00731E26">
        <w:rPr>
          <w:rStyle w:val="CharacterStyle1"/>
          <w:bCs/>
          <w:color w:val="000000" w:themeColor="text1"/>
          <w:spacing w:val="3"/>
          <w:szCs w:val="24"/>
        </w:rPr>
        <w:t>que,</w:t>
      </w:r>
      <w:r w:rsidRPr="00731E26">
        <w:rPr>
          <w:rStyle w:val="CharacterStyle1"/>
          <w:bCs/>
          <w:color w:val="000000" w:themeColor="text1"/>
          <w:spacing w:val="3"/>
          <w:szCs w:val="24"/>
        </w:rPr>
        <w:t xml:space="preserve"> hasta esta fase de estudio, no existe </w:t>
      </w:r>
      <w:r w:rsidR="0008446E" w:rsidRPr="00731E26">
        <w:rPr>
          <w:rStyle w:val="CharacterStyle1"/>
          <w:bCs/>
          <w:color w:val="000000" w:themeColor="text1"/>
          <w:spacing w:val="3"/>
          <w:szCs w:val="24"/>
        </w:rPr>
        <w:t xml:space="preserve">la </w:t>
      </w:r>
      <w:r w:rsidRPr="00731E26">
        <w:rPr>
          <w:rStyle w:val="CharacterStyle1"/>
          <w:bCs/>
          <w:color w:val="000000" w:themeColor="text1"/>
          <w:spacing w:val="3"/>
          <w:szCs w:val="24"/>
        </w:rPr>
        <w:t xml:space="preserve">violación alegada del recurrente, debido a la documentación que consta en el expediente, el Consejo, acató el cambio de lugar de notificaciones presentado el </w:t>
      </w:r>
      <w:r w:rsidRPr="00731E26">
        <w:rPr>
          <w:rStyle w:val="CharacterStyle1"/>
          <w:b/>
          <w:bCs/>
          <w:color w:val="000000" w:themeColor="text1"/>
          <w:spacing w:val="3"/>
          <w:szCs w:val="24"/>
        </w:rPr>
        <w:t>18 de diciembre del 2015</w:t>
      </w:r>
      <w:r w:rsidRPr="00731E26">
        <w:rPr>
          <w:rStyle w:val="CharacterStyle1"/>
          <w:bCs/>
          <w:color w:val="000000" w:themeColor="text1"/>
          <w:spacing w:val="3"/>
          <w:szCs w:val="24"/>
        </w:rPr>
        <w:t>, pues fue a ese correo al que le notificó la nueva cita para la firma del contrato de concesión</w:t>
      </w:r>
      <w:r w:rsidR="0008446E" w:rsidRPr="00731E26">
        <w:rPr>
          <w:rStyle w:val="CharacterStyle1"/>
          <w:bCs/>
          <w:color w:val="000000" w:themeColor="text1"/>
          <w:spacing w:val="3"/>
          <w:szCs w:val="24"/>
        </w:rPr>
        <w:t xml:space="preserve">, por lo que al </w:t>
      </w:r>
      <w:r w:rsidR="003D0C47" w:rsidRPr="00731E26">
        <w:rPr>
          <w:rStyle w:val="CharacterStyle1"/>
          <w:bCs/>
          <w:color w:val="000000" w:themeColor="text1"/>
          <w:spacing w:val="3"/>
          <w:szCs w:val="24"/>
        </w:rPr>
        <w:t>estar</w:t>
      </w:r>
      <w:r w:rsidR="0008446E" w:rsidRPr="00731E26">
        <w:rPr>
          <w:rStyle w:val="CharacterStyle1"/>
          <w:bCs/>
          <w:color w:val="000000" w:themeColor="text1"/>
          <w:spacing w:val="3"/>
          <w:szCs w:val="24"/>
        </w:rPr>
        <w:t xml:space="preserve"> debidamente notificad</w:t>
      </w:r>
      <w:r w:rsidR="000B3E82">
        <w:rPr>
          <w:rStyle w:val="CharacterStyle1"/>
          <w:bCs/>
          <w:color w:val="000000" w:themeColor="text1"/>
          <w:spacing w:val="3"/>
          <w:szCs w:val="24"/>
        </w:rPr>
        <w:t>o el señalamiento de la fecha d</w:t>
      </w:r>
      <w:r w:rsidR="0008446E" w:rsidRPr="00731E26">
        <w:rPr>
          <w:rStyle w:val="CharacterStyle1"/>
          <w:bCs/>
          <w:color w:val="000000" w:themeColor="text1"/>
          <w:spacing w:val="3"/>
          <w:szCs w:val="24"/>
        </w:rPr>
        <w:t>e</w:t>
      </w:r>
      <w:r w:rsidR="000B3E82">
        <w:rPr>
          <w:rStyle w:val="CharacterStyle1"/>
          <w:bCs/>
          <w:color w:val="000000" w:themeColor="text1"/>
          <w:spacing w:val="3"/>
          <w:szCs w:val="24"/>
        </w:rPr>
        <w:t xml:space="preserve"> </w:t>
      </w:r>
      <w:r w:rsidR="0008446E" w:rsidRPr="00731E26">
        <w:rPr>
          <w:rStyle w:val="CharacterStyle1"/>
          <w:bCs/>
          <w:color w:val="000000" w:themeColor="text1"/>
          <w:spacing w:val="3"/>
          <w:szCs w:val="24"/>
        </w:rPr>
        <w:t xml:space="preserve">la cita para la firma del contrato, no puede recaer sobre esta actuación de la administración, los </w:t>
      </w:r>
      <w:r w:rsidR="000B3E82" w:rsidRPr="00731E26">
        <w:rPr>
          <w:rStyle w:val="CharacterStyle1"/>
          <w:bCs/>
          <w:color w:val="000000" w:themeColor="text1"/>
          <w:spacing w:val="3"/>
          <w:szCs w:val="24"/>
        </w:rPr>
        <w:t>vicios</w:t>
      </w:r>
      <w:r w:rsidR="0008446E" w:rsidRPr="00731E26">
        <w:rPr>
          <w:rStyle w:val="CharacterStyle1"/>
          <w:bCs/>
          <w:color w:val="000000" w:themeColor="text1"/>
          <w:spacing w:val="3"/>
          <w:szCs w:val="24"/>
        </w:rPr>
        <w:t xml:space="preserve"> de nulidad alegados por el recurrente.  </w:t>
      </w:r>
      <w:r w:rsidRPr="00731E26">
        <w:rPr>
          <w:rStyle w:val="CharacterStyle1"/>
          <w:bCs/>
          <w:color w:val="000000" w:themeColor="text1"/>
          <w:spacing w:val="3"/>
          <w:szCs w:val="24"/>
        </w:rPr>
        <w:t xml:space="preserve">Incluso se observa en el expediente, a folio 120, que el ahora recurrente, en documento fechado </w:t>
      </w:r>
      <w:r w:rsidRPr="00731E26">
        <w:rPr>
          <w:rStyle w:val="CharacterStyle1"/>
          <w:b/>
          <w:bCs/>
          <w:color w:val="000000" w:themeColor="text1"/>
          <w:spacing w:val="3"/>
          <w:szCs w:val="24"/>
        </w:rPr>
        <w:t>6</w:t>
      </w:r>
      <w:r w:rsidRPr="00731E26">
        <w:rPr>
          <w:rStyle w:val="CharacterStyle1"/>
          <w:bCs/>
          <w:color w:val="000000" w:themeColor="text1"/>
          <w:spacing w:val="3"/>
          <w:szCs w:val="24"/>
        </w:rPr>
        <w:t xml:space="preserve"> </w:t>
      </w:r>
      <w:r w:rsidRPr="00731E26">
        <w:rPr>
          <w:rStyle w:val="CharacterStyle1"/>
          <w:b/>
          <w:bCs/>
          <w:color w:val="000000" w:themeColor="text1"/>
          <w:spacing w:val="3"/>
          <w:szCs w:val="24"/>
        </w:rPr>
        <w:t>de enero del 2016</w:t>
      </w:r>
      <w:r w:rsidRPr="00731E26">
        <w:rPr>
          <w:rStyle w:val="CharacterStyle1"/>
          <w:bCs/>
          <w:color w:val="000000" w:themeColor="text1"/>
          <w:spacing w:val="3"/>
          <w:szCs w:val="24"/>
        </w:rPr>
        <w:t xml:space="preserve">, solicita el permiso con el nuevo vehículo, por depósito de las placas en el Registro Nacional, y señala como medio de notificación el correo electrónico: </w:t>
      </w:r>
      <w:hyperlink r:id="rId20" w:history="1">
        <w:r w:rsidR="006B7CD9">
          <w:rPr>
            <w:rStyle w:val="Hipervnculo"/>
            <w:sz w:val="22"/>
            <w:szCs w:val="22"/>
          </w:rPr>
          <w:t>o@</w:t>
        </w:r>
        <w:r w:rsidR="006B7CD9" w:rsidRPr="001459B7">
          <w:rPr>
            <w:rStyle w:val="Hipervnculo"/>
            <w:sz w:val="22"/>
            <w:szCs w:val="22"/>
          </w:rPr>
          <w:t>.</w:t>
        </w:r>
        <w:proofErr w:type="spellStart"/>
        <w:r w:rsidR="006B7CD9" w:rsidRPr="001459B7">
          <w:rPr>
            <w:rStyle w:val="Hipervnculo"/>
            <w:sz w:val="22"/>
            <w:szCs w:val="22"/>
          </w:rPr>
          <w:t>com</w:t>
        </w:r>
        <w:proofErr w:type="spellEnd"/>
      </w:hyperlink>
      <w:r w:rsidRPr="00731E26">
        <w:rPr>
          <w:rStyle w:val="CharacterStyle1"/>
          <w:bCs/>
          <w:color w:val="000000" w:themeColor="text1"/>
          <w:spacing w:val="3"/>
          <w:szCs w:val="24"/>
        </w:rPr>
        <w:t>.  Documento que fuera presentado por</w:t>
      </w:r>
      <w:r w:rsidR="005409D0" w:rsidRPr="00731E26">
        <w:rPr>
          <w:rStyle w:val="CharacterStyle1"/>
          <w:bCs/>
          <w:color w:val="000000" w:themeColor="text1"/>
          <w:spacing w:val="3"/>
          <w:szCs w:val="24"/>
        </w:rPr>
        <w:t xml:space="preserve"> el señor </w:t>
      </w:r>
      <w:proofErr w:type="spellStart"/>
      <w:r w:rsidR="006B7CD9">
        <w:rPr>
          <w:rStyle w:val="CharacterStyle1"/>
          <w:bCs/>
          <w:color w:val="000000" w:themeColor="text1"/>
          <w:spacing w:val="3"/>
          <w:szCs w:val="24"/>
        </w:rPr>
        <w:t>DVM</w:t>
      </w:r>
      <w:proofErr w:type="spellEnd"/>
      <w:r w:rsidRPr="00731E26">
        <w:rPr>
          <w:rStyle w:val="CharacterStyle1"/>
          <w:bCs/>
          <w:color w:val="000000" w:themeColor="text1"/>
          <w:spacing w:val="3"/>
          <w:szCs w:val="24"/>
        </w:rPr>
        <w:t>, cédula 1-706-123</w:t>
      </w:r>
      <w:r w:rsidR="0008446E" w:rsidRPr="00731E26">
        <w:rPr>
          <w:rStyle w:val="CharacterStyle1"/>
          <w:bCs/>
          <w:color w:val="000000" w:themeColor="text1"/>
          <w:spacing w:val="3"/>
          <w:szCs w:val="24"/>
        </w:rPr>
        <w:t xml:space="preserve">. Con lo cual el argumento de que no se percata del error hasta meses, no es de recibo, pues al </w:t>
      </w:r>
      <w:r w:rsidR="0008446E" w:rsidRPr="00731E26">
        <w:rPr>
          <w:rStyle w:val="CharacterStyle1"/>
          <w:b/>
          <w:bCs/>
          <w:color w:val="000000" w:themeColor="text1"/>
          <w:spacing w:val="3"/>
          <w:szCs w:val="24"/>
        </w:rPr>
        <w:t>6 de enero de 2016</w:t>
      </w:r>
      <w:r w:rsidR="0008446E" w:rsidRPr="00731E26">
        <w:rPr>
          <w:rStyle w:val="CharacterStyle1"/>
          <w:bCs/>
          <w:color w:val="000000" w:themeColor="text1"/>
          <w:spacing w:val="3"/>
          <w:szCs w:val="24"/>
        </w:rPr>
        <w:t>,</w:t>
      </w:r>
      <w:r w:rsidR="003D0C47" w:rsidRPr="00731E26">
        <w:rPr>
          <w:rStyle w:val="CharacterStyle1"/>
          <w:bCs/>
          <w:color w:val="000000" w:themeColor="text1"/>
          <w:spacing w:val="3"/>
          <w:szCs w:val="24"/>
        </w:rPr>
        <w:t xml:space="preserve"> continúa indicando el correo </w:t>
      </w:r>
      <w:hyperlink r:id="rId21" w:history="1">
        <w:r w:rsidR="006B7CD9">
          <w:rPr>
            <w:rStyle w:val="Hipervnculo"/>
            <w:sz w:val="22"/>
            <w:szCs w:val="22"/>
          </w:rPr>
          <w:t>o@</w:t>
        </w:r>
        <w:r w:rsidR="006B7CD9" w:rsidRPr="001459B7">
          <w:rPr>
            <w:rStyle w:val="Hipervnculo"/>
            <w:sz w:val="22"/>
            <w:szCs w:val="22"/>
          </w:rPr>
          <w:t>.</w:t>
        </w:r>
        <w:proofErr w:type="spellStart"/>
        <w:r w:rsidR="006B7CD9" w:rsidRPr="001459B7">
          <w:rPr>
            <w:rStyle w:val="Hipervnculo"/>
            <w:sz w:val="22"/>
            <w:szCs w:val="22"/>
          </w:rPr>
          <w:t>com</w:t>
        </w:r>
        <w:proofErr w:type="spellEnd"/>
      </w:hyperlink>
      <w:r w:rsidR="003D0C47" w:rsidRPr="00731E26">
        <w:rPr>
          <w:rStyle w:val="CharacterStyle1"/>
          <w:bCs/>
          <w:color w:val="000000" w:themeColor="text1"/>
          <w:spacing w:val="3"/>
          <w:szCs w:val="24"/>
        </w:rPr>
        <w:t>, como medio válido para recibir notificaciones.</w:t>
      </w:r>
    </w:p>
    <w:p w:rsidR="00000AF3" w:rsidRPr="00731E26" w:rsidRDefault="00000AF3" w:rsidP="00F5382E">
      <w:pPr>
        <w:widowControl w:val="0"/>
        <w:spacing w:line="276" w:lineRule="auto"/>
        <w:ind w:left="0" w:right="0"/>
        <w:rPr>
          <w:rStyle w:val="CharacterStyle1"/>
          <w:bCs/>
          <w:color w:val="000000" w:themeColor="text1"/>
          <w:spacing w:val="3"/>
          <w:szCs w:val="24"/>
        </w:rPr>
      </w:pPr>
    </w:p>
    <w:p w:rsidR="00C75C34" w:rsidRPr="00731E26" w:rsidRDefault="005409D0" w:rsidP="00F5382E">
      <w:pPr>
        <w:widowControl w:val="0"/>
        <w:spacing w:line="276" w:lineRule="auto"/>
        <w:ind w:left="0" w:right="0"/>
        <w:rPr>
          <w:color w:val="000000" w:themeColor="text1"/>
          <w:spacing w:val="3"/>
          <w:sz w:val="24"/>
          <w:szCs w:val="24"/>
        </w:rPr>
      </w:pPr>
      <w:r w:rsidRPr="00731E26">
        <w:rPr>
          <w:rStyle w:val="CharacterStyle1"/>
          <w:bCs/>
          <w:color w:val="000000" w:themeColor="text1"/>
          <w:spacing w:val="3"/>
          <w:szCs w:val="24"/>
        </w:rPr>
        <w:t xml:space="preserve">Es hasta el </w:t>
      </w:r>
      <w:r w:rsidR="00C75C34" w:rsidRPr="00731E26">
        <w:rPr>
          <w:rStyle w:val="CharacterStyle1"/>
          <w:b/>
          <w:bCs/>
          <w:color w:val="000000" w:themeColor="text1"/>
          <w:spacing w:val="3"/>
          <w:szCs w:val="24"/>
        </w:rPr>
        <w:t>25 de abril del 2016</w:t>
      </w:r>
      <w:r w:rsidR="00C75C34" w:rsidRPr="00731E26">
        <w:rPr>
          <w:rStyle w:val="CharacterStyle1"/>
          <w:bCs/>
          <w:color w:val="000000" w:themeColor="text1"/>
          <w:spacing w:val="3"/>
          <w:szCs w:val="24"/>
        </w:rPr>
        <w:t>,</w:t>
      </w:r>
      <w:r w:rsidRPr="00731E26">
        <w:rPr>
          <w:rStyle w:val="CharacterStyle1"/>
          <w:bCs/>
          <w:color w:val="000000" w:themeColor="text1"/>
          <w:spacing w:val="3"/>
          <w:szCs w:val="24"/>
        </w:rPr>
        <w:t xml:space="preserve"> que </w:t>
      </w:r>
      <w:r w:rsidR="00C75C34" w:rsidRPr="00731E26">
        <w:rPr>
          <w:rStyle w:val="CharacterStyle1"/>
          <w:bCs/>
          <w:color w:val="000000" w:themeColor="text1"/>
          <w:spacing w:val="3"/>
          <w:szCs w:val="24"/>
        </w:rPr>
        <w:t xml:space="preserve">el recurrente solicita </w:t>
      </w:r>
      <w:r w:rsidRPr="00731E26">
        <w:rPr>
          <w:rStyle w:val="CharacterStyle1"/>
          <w:bCs/>
          <w:color w:val="000000" w:themeColor="text1"/>
          <w:spacing w:val="3"/>
          <w:szCs w:val="24"/>
        </w:rPr>
        <w:t xml:space="preserve">que </w:t>
      </w:r>
      <w:r w:rsidR="00C75C34" w:rsidRPr="00731E26">
        <w:rPr>
          <w:rStyle w:val="CharacterStyle1"/>
          <w:bCs/>
          <w:color w:val="000000" w:themeColor="text1"/>
          <w:spacing w:val="3"/>
          <w:szCs w:val="24"/>
        </w:rPr>
        <w:t>se le vuelv</w:t>
      </w:r>
      <w:r w:rsidR="008B3149">
        <w:rPr>
          <w:rStyle w:val="CharacterStyle1"/>
          <w:bCs/>
          <w:color w:val="000000" w:themeColor="text1"/>
          <w:spacing w:val="3"/>
          <w:szCs w:val="24"/>
        </w:rPr>
        <w:t>a</w:t>
      </w:r>
      <w:r w:rsidR="00C75C34" w:rsidRPr="00731E26">
        <w:rPr>
          <w:rStyle w:val="CharacterStyle1"/>
          <w:bCs/>
          <w:color w:val="000000" w:themeColor="text1"/>
          <w:spacing w:val="3"/>
          <w:szCs w:val="24"/>
        </w:rPr>
        <w:t xml:space="preserve"> a notificar el plazo de firma de concesión de taxi </w:t>
      </w:r>
      <w:proofErr w:type="spellStart"/>
      <w:r w:rsidR="006B7CD9">
        <w:rPr>
          <w:rStyle w:val="CharacterStyle1"/>
          <w:bCs/>
          <w:color w:val="000000" w:themeColor="text1"/>
          <w:spacing w:val="3"/>
          <w:szCs w:val="24"/>
        </w:rPr>
        <w:t>TSJ</w:t>
      </w:r>
      <w:proofErr w:type="spellEnd"/>
      <w:r w:rsidR="00C75C34" w:rsidRPr="00731E26">
        <w:rPr>
          <w:rStyle w:val="CharacterStyle1"/>
          <w:bCs/>
          <w:color w:val="000000" w:themeColor="text1"/>
          <w:spacing w:val="3"/>
          <w:szCs w:val="24"/>
        </w:rPr>
        <w:t xml:space="preserve">, indicando que cuando solicitó la prórroga de la firma en diciembre del dos mil quince, le falto indicar la cifra 22, dentro de su dirección de correo, por lo que el correo para notificación sería </w:t>
      </w:r>
      <w:hyperlink r:id="rId22" w:history="1">
        <w:r w:rsidR="006B7CD9">
          <w:rPr>
            <w:rStyle w:val="Hipervnculo"/>
            <w:sz w:val="22"/>
            <w:szCs w:val="22"/>
          </w:rPr>
          <w:t>o@</w:t>
        </w:r>
        <w:r w:rsidR="006B7CD9" w:rsidRPr="001459B7">
          <w:rPr>
            <w:rStyle w:val="Hipervnculo"/>
            <w:sz w:val="22"/>
            <w:szCs w:val="22"/>
          </w:rPr>
          <w:t>.</w:t>
        </w:r>
        <w:proofErr w:type="spellStart"/>
        <w:r w:rsidR="006B7CD9" w:rsidRPr="001459B7">
          <w:rPr>
            <w:rStyle w:val="Hipervnculo"/>
            <w:sz w:val="22"/>
            <w:szCs w:val="22"/>
          </w:rPr>
          <w:t>com</w:t>
        </w:r>
        <w:proofErr w:type="spellEnd"/>
      </w:hyperlink>
      <w:r w:rsidR="00C75C34" w:rsidRPr="00731E26">
        <w:rPr>
          <w:color w:val="000000" w:themeColor="text1"/>
          <w:spacing w:val="3"/>
          <w:sz w:val="24"/>
          <w:szCs w:val="24"/>
        </w:rPr>
        <w:t>.</w:t>
      </w:r>
      <w:r w:rsidR="003D0C47" w:rsidRPr="00731E26">
        <w:rPr>
          <w:color w:val="000000" w:themeColor="text1"/>
          <w:spacing w:val="3"/>
          <w:sz w:val="24"/>
          <w:szCs w:val="24"/>
        </w:rPr>
        <w:t xml:space="preserve"> A esta fecha, ya se había comunicado </w:t>
      </w:r>
      <w:r w:rsidR="000B3E82" w:rsidRPr="00731E26">
        <w:rPr>
          <w:color w:val="000000" w:themeColor="text1"/>
          <w:spacing w:val="3"/>
          <w:sz w:val="24"/>
          <w:szCs w:val="24"/>
        </w:rPr>
        <w:t>debidamente</w:t>
      </w:r>
      <w:r w:rsidR="003D0C47" w:rsidRPr="00731E26">
        <w:rPr>
          <w:color w:val="000000" w:themeColor="text1"/>
          <w:spacing w:val="3"/>
          <w:sz w:val="24"/>
          <w:szCs w:val="24"/>
        </w:rPr>
        <w:t xml:space="preserve"> la cita de la reprogramación de la firma del contrato de concesión, y había vencido sobradamente el plazo.</w:t>
      </w:r>
    </w:p>
    <w:p w:rsidR="003D0C47" w:rsidRPr="00731E26" w:rsidRDefault="003D0C47" w:rsidP="00F5382E">
      <w:pPr>
        <w:widowControl w:val="0"/>
        <w:spacing w:line="276" w:lineRule="auto"/>
        <w:ind w:left="0" w:right="0"/>
        <w:rPr>
          <w:color w:val="000000" w:themeColor="text1"/>
          <w:spacing w:val="3"/>
          <w:sz w:val="24"/>
          <w:szCs w:val="24"/>
        </w:rPr>
      </w:pPr>
    </w:p>
    <w:p w:rsidR="003D0C47" w:rsidRPr="00731E26" w:rsidRDefault="003D0C47" w:rsidP="00F5382E">
      <w:pPr>
        <w:widowControl w:val="0"/>
        <w:spacing w:line="276" w:lineRule="auto"/>
        <w:ind w:left="0" w:right="0"/>
        <w:rPr>
          <w:color w:val="000000" w:themeColor="text1"/>
          <w:spacing w:val="3"/>
          <w:sz w:val="24"/>
          <w:szCs w:val="24"/>
        </w:rPr>
      </w:pPr>
      <w:r w:rsidRPr="00731E26">
        <w:rPr>
          <w:color w:val="000000" w:themeColor="text1"/>
          <w:spacing w:val="3"/>
          <w:sz w:val="24"/>
          <w:szCs w:val="24"/>
        </w:rPr>
        <w:t>En cuanto a que las citaciones se deben realizar de conformidad con el artículo 247 de la Ley General de Administración Pública, este no aplica al caso en estudio, toda vez que la comunicación de la cita, fue realizada al medio señalado por el propio recurrente, por lo que no fue defectuosa.  Si el correo era erróneo al momento de indicarlo como medio para notificaciones, es una responsabilidad que no puede imputarse o trasladarse a la Administración, sino que debe soportarla el recurrente.</w:t>
      </w:r>
    </w:p>
    <w:p w:rsidR="003D0C47" w:rsidRPr="00731E26" w:rsidRDefault="003D0C47" w:rsidP="00F5382E">
      <w:pPr>
        <w:widowControl w:val="0"/>
        <w:spacing w:line="276" w:lineRule="auto"/>
        <w:ind w:left="0" w:right="0"/>
        <w:rPr>
          <w:color w:val="000000" w:themeColor="text1"/>
          <w:spacing w:val="3"/>
          <w:sz w:val="24"/>
          <w:szCs w:val="24"/>
        </w:rPr>
      </w:pPr>
    </w:p>
    <w:p w:rsidR="00C75C34" w:rsidRPr="00731E26" w:rsidRDefault="003D0C47" w:rsidP="00F5382E">
      <w:pPr>
        <w:widowControl w:val="0"/>
        <w:spacing w:line="276" w:lineRule="auto"/>
        <w:ind w:left="0" w:right="0"/>
        <w:rPr>
          <w:color w:val="000000" w:themeColor="text1"/>
          <w:spacing w:val="3"/>
          <w:sz w:val="24"/>
          <w:szCs w:val="24"/>
        </w:rPr>
      </w:pPr>
      <w:r w:rsidRPr="00731E26">
        <w:rPr>
          <w:rStyle w:val="CharacterStyle1"/>
          <w:bCs/>
          <w:color w:val="000000" w:themeColor="text1"/>
          <w:spacing w:val="3"/>
          <w:szCs w:val="24"/>
        </w:rPr>
        <w:t>Ahora bien, l</w:t>
      </w:r>
      <w:r w:rsidR="00000AF3" w:rsidRPr="00731E26">
        <w:rPr>
          <w:rStyle w:val="CharacterStyle1"/>
          <w:bCs/>
          <w:color w:val="000000" w:themeColor="text1"/>
          <w:spacing w:val="3"/>
          <w:szCs w:val="24"/>
        </w:rPr>
        <w:t xml:space="preserve">a Junta Directiva del Consejo de Transporte Público, </w:t>
      </w:r>
      <w:r w:rsidR="005409D0" w:rsidRPr="00731E26">
        <w:rPr>
          <w:rStyle w:val="CharacterStyle1"/>
          <w:bCs/>
          <w:color w:val="000000" w:themeColor="text1"/>
          <w:spacing w:val="3"/>
          <w:szCs w:val="24"/>
        </w:rPr>
        <w:t xml:space="preserve">en el </w:t>
      </w:r>
      <w:r w:rsidR="005409D0" w:rsidRPr="00731E26">
        <w:rPr>
          <w:b/>
          <w:color w:val="000000" w:themeColor="text1"/>
          <w:sz w:val="24"/>
          <w:szCs w:val="24"/>
        </w:rPr>
        <w:t>Artículo 7.2</w:t>
      </w:r>
      <w:r w:rsidR="005409D0" w:rsidRPr="00731E26">
        <w:rPr>
          <w:color w:val="000000" w:themeColor="text1"/>
          <w:sz w:val="24"/>
          <w:szCs w:val="24"/>
        </w:rPr>
        <w:t xml:space="preserve"> de la </w:t>
      </w:r>
      <w:r w:rsidR="005409D0" w:rsidRPr="00731E26">
        <w:rPr>
          <w:b/>
          <w:color w:val="000000" w:themeColor="text1"/>
          <w:sz w:val="24"/>
          <w:szCs w:val="24"/>
        </w:rPr>
        <w:t>Sesión Ordinaria 40-2016 del 18 de agosto del 2016</w:t>
      </w:r>
      <w:r w:rsidR="005409D0" w:rsidRPr="00731E26">
        <w:rPr>
          <w:rStyle w:val="CharacterStyle1"/>
          <w:bCs/>
          <w:color w:val="000000" w:themeColor="text1"/>
          <w:spacing w:val="3"/>
          <w:szCs w:val="24"/>
        </w:rPr>
        <w:t xml:space="preserve">, determina la cancelación </w:t>
      </w:r>
      <w:r w:rsidR="00F538B2" w:rsidRPr="00731E26">
        <w:rPr>
          <w:rStyle w:val="CharacterStyle1"/>
          <w:bCs/>
          <w:color w:val="000000" w:themeColor="text1"/>
          <w:spacing w:val="3"/>
          <w:szCs w:val="24"/>
        </w:rPr>
        <w:t xml:space="preserve">de la concesión, al tener por vencido el plazo de la concesión, </w:t>
      </w:r>
      <w:r w:rsidR="0008446E" w:rsidRPr="00731E26">
        <w:rPr>
          <w:rStyle w:val="CharacterStyle1"/>
          <w:bCs/>
          <w:color w:val="000000" w:themeColor="text1"/>
          <w:spacing w:val="3"/>
          <w:szCs w:val="24"/>
        </w:rPr>
        <w:t xml:space="preserve">y no haber gestionado la renovación de la concesión. Y notifica el acuerdo el lunes </w:t>
      </w:r>
      <w:r w:rsidR="0008446E" w:rsidRPr="00731E26">
        <w:rPr>
          <w:rStyle w:val="CharacterStyle1"/>
          <w:b/>
          <w:bCs/>
          <w:color w:val="000000" w:themeColor="text1"/>
          <w:spacing w:val="3"/>
          <w:szCs w:val="24"/>
        </w:rPr>
        <w:t>22 de agosto del 2016</w:t>
      </w:r>
      <w:r w:rsidR="0008446E" w:rsidRPr="00731E26">
        <w:rPr>
          <w:rStyle w:val="CharacterStyle1"/>
          <w:bCs/>
          <w:color w:val="000000" w:themeColor="text1"/>
          <w:spacing w:val="3"/>
          <w:szCs w:val="24"/>
        </w:rPr>
        <w:t xml:space="preserve">, al correo electrónico: </w:t>
      </w:r>
      <w:hyperlink r:id="rId23" w:history="1">
        <w:r w:rsidR="006B7CD9">
          <w:rPr>
            <w:rStyle w:val="Hipervnculo"/>
            <w:sz w:val="22"/>
            <w:szCs w:val="22"/>
          </w:rPr>
          <w:t>@</w:t>
        </w:r>
        <w:r w:rsidR="006B7CD9" w:rsidRPr="001459B7">
          <w:rPr>
            <w:rStyle w:val="Hipervnculo"/>
            <w:sz w:val="22"/>
            <w:szCs w:val="22"/>
          </w:rPr>
          <w:t>.</w:t>
        </w:r>
        <w:proofErr w:type="spellStart"/>
        <w:r w:rsidR="006B7CD9" w:rsidRPr="001459B7">
          <w:rPr>
            <w:rStyle w:val="Hipervnculo"/>
            <w:sz w:val="22"/>
            <w:szCs w:val="22"/>
          </w:rPr>
          <w:t>com</w:t>
        </w:r>
        <w:proofErr w:type="spellEnd"/>
      </w:hyperlink>
      <w:r w:rsidR="0008446E" w:rsidRPr="00731E26">
        <w:rPr>
          <w:rStyle w:val="CharacterStyle1"/>
          <w:bCs/>
          <w:color w:val="000000" w:themeColor="text1"/>
          <w:spacing w:val="3"/>
          <w:szCs w:val="24"/>
        </w:rPr>
        <w:t xml:space="preserve"> y no al correo </w:t>
      </w:r>
      <w:hyperlink r:id="rId24" w:history="1">
        <w:r w:rsidR="006B7CD9">
          <w:rPr>
            <w:rStyle w:val="Hipervnculo"/>
            <w:sz w:val="22"/>
            <w:szCs w:val="22"/>
          </w:rPr>
          <w:t>@</w:t>
        </w:r>
        <w:r w:rsidR="006B7CD9" w:rsidRPr="001459B7">
          <w:rPr>
            <w:rStyle w:val="Hipervnculo"/>
            <w:sz w:val="22"/>
            <w:szCs w:val="22"/>
          </w:rPr>
          <w:t>.com</w:t>
        </w:r>
      </w:hyperlink>
      <w:r w:rsidR="0008446E" w:rsidRPr="00731E26">
        <w:rPr>
          <w:color w:val="000000" w:themeColor="text1"/>
          <w:spacing w:val="3"/>
          <w:sz w:val="24"/>
          <w:szCs w:val="24"/>
        </w:rPr>
        <w:t>.</w:t>
      </w:r>
    </w:p>
    <w:p w:rsidR="0008446E" w:rsidRPr="00731E26" w:rsidRDefault="0008446E" w:rsidP="00F5382E">
      <w:pPr>
        <w:widowControl w:val="0"/>
        <w:spacing w:line="276" w:lineRule="auto"/>
        <w:ind w:left="0" w:right="0"/>
        <w:rPr>
          <w:color w:val="000000" w:themeColor="text1"/>
          <w:spacing w:val="3"/>
          <w:sz w:val="24"/>
          <w:szCs w:val="24"/>
        </w:rPr>
      </w:pPr>
    </w:p>
    <w:p w:rsidR="00027C93" w:rsidRPr="00731E26" w:rsidRDefault="003D0C47"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 xml:space="preserve">En esta ocasión, es </w:t>
      </w:r>
      <w:r w:rsidR="0008446E" w:rsidRPr="00731E26">
        <w:rPr>
          <w:rStyle w:val="CharacterStyle1"/>
          <w:bCs/>
          <w:color w:val="000000" w:themeColor="text1"/>
          <w:spacing w:val="3"/>
          <w:szCs w:val="24"/>
        </w:rPr>
        <w:t xml:space="preserve">cierto, </w:t>
      </w:r>
      <w:r w:rsidRPr="00731E26">
        <w:rPr>
          <w:rStyle w:val="CharacterStyle1"/>
          <w:bCs/>
          <w:color w:val="000000" w:themeColor="text1"/>
          <w:spacing w:val="3"/>
          <w:szCs w:val="24"/>
        </w:rPr>
        <w:t xml:space="preserve">que el correo se notificó en una dirección que ya no era válida para comunicarse con el señor </w:t>
      </w:r>
      <w:proofErr w:type="spellStart"/>
      <w:r w:rsidR="006B7CD9">
        <w:rPr>
          <w:b/>
          <w:smallCaps/>
          <w:color w:val="000000" w:themeColor="text1"/>
          <w:sz w:val="24"/>
          <w:szCs w:val="24"/>
        </w:rPr>
        <w:t>JESG</w:t>
      </w:r>
      <w:proofErr w:type="spellEnd"/>
      <w:r w:rsidRPr="00731E26">
        <w:rPr>
          <w:rStyle w:val="CharacterStyle1"/>
          <w:bCs/>
          <w:color w:val="000000" w:themeColor="text1"/>
          <w:spacing w:val="3"/>
          <w:szCs w:val="24"/>
        </w:rPr>
        <w:t>, sin embargo, al haberse enterado y presentar sus acciones recursivas dentro del plazo de ley, esta actuación del recurrente, convalida la actuación del Consejo de Transporte Público</w:t>
      </w:r>
      <w:r w:rsidR="00027C93" w:rsidRPr="00731E26">
        <w:rPr>
          <w:rStyle w:val="CharacterStyle1"/>
          <w:bCs/>
          <w:color w:val="000000" w:themeColor="text1"/>
          <w:spacing w:val="3"/>
          <w:szCs w:val="24"/>
        </w:rPr>
        <w:t xml:space="preserve">, pues al darse por enterado de la cancelación de su concesión, el recurrente puede accionar en defensa de sus intereses, por lo que la comunicación, del acto recurrido se tiene como hecha, con arreglo al </w:t>
      </w:r>
      <w:r w:rsidR="00027C93" w:rsidRPr="00731E26">
        <w:rPr>
          <w:rStyle w:val="CharacterStyle1"/>
          <w:bCs/>
          <w:color w:val="000000" w:themeColor="text1"/>
          <w:spacing w:val="3"/>
          <w:szCs w:val="24"/>
        </w:rPr>
        <w:lastRenderedPageBreak/>
        <w:t>artículo</w:t>
      </w:r>
      <w:r w:rsidR="00027C93" w:rsidRPr="00731E26">
        <w:rPr>
          <w:color w:val="000000" w:themeColor="text1"/>
          <w:spacing w:val="3"/>
          <w:sz w:val="24"/>
          <w:szCs w:val="24"/>
        </w:rPr>
        <w:t xml:space="preserve"> 247 de la Ley General de Administración Pública.</w:t>
      </w:r>
    </w:p>
    <w:p w:rsidR="00027C93" w:rsidRPr="00731E26" w:rsidRDefault="00027C93" w:rsidP="00F5382E">
      <w:pPr>
        <w:widowControl w:val="0"/>
        <w:spacing w:line="276" w:lineRule="auto"/>
        <w:ind w:left="0" w:right="0"/>
        <w:rPr>
          <w:rStyle w:val="CharacterStyle1"/>
          <w:bCs/>
          <w:color w:val="000000" w:themeColor="text1"/>
          <w:spacing w:val="3"/>
          <w:szCs w:val="24"/>
        </w:rPr>
      </w:pPr>
    </w:p>
    <w:p w:rsidR="003D0C47" w:rsidRPr="00731E26" w:rsidRDefault="00027C93"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En este caso no aplica la disposición del artículo 243 de la Ley General de la Administración Pública, toda vez que, si existe un medio de notificación, expresamente señalado por el recurrente.  Tampoco aplica el caso de los artículos 248 y 251 del mismo cuerpo legal, pues se está ante un procedimiento de renovación de concesión, iniciado a instancia de parte, y no en un procedimiento administrativo ordinario.</w:t>
      </w:r>
    </w:p>
    <w:p w:rsidR="00027C93" w:rsidRPr="00731E26" w:rsidRDefault="00027C93" w:rsidP="00F5382E">
      <w:pPr>
        <w:widowControl w:val="0"/>
        <w:spacing w:line="276" w:lineRule="auto"/>
        <w:ind w:left="0" w:right="0"/>
        <w:rPr>
          <w:rStyle w:val="CharacterStyle1"/>
          <w:bCs/>
          <w:color w:val="000000" w:themeColor="text1"/>
          <w:spacing w:val="3"/>
          <w:szCs w:val="24"/>
        </w:rPr>
      </w:pPr>
    </w:p>
    <w:p w:rsidR="00027C93" w:rsidRPr="00731E26" w:rsidRDefault="00027C93"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En cuanto a la indic</w:t>
      </w:r>
      <w:r w:rsidR="00385125">
        <w:rPr>
          <w:rStyle w:val="CharacterStyle1"/>
          <w:bCs/>
          <w:color w:val="000000" w:themeColor="text1"/>
          <w:spacing w:val="3"/>
          <w:szCs w:val="24"/>
        </w:rPr>
        <w:t>a</w:t>
      </w:r>
      <w:r w:rsidRPr="00731E26">
        <w:rPr>
          <w:rStyle w:val="CharacterStyle1"/>
          <w:bCs/>
          <w:color w:val="000000" w:themeColor="text1"/>
          <w:spacing w:val="3"/>
          <w:szCs w:val="24"/>
        </w:rPr>
        <w:t xml:space="preserve">ción de que la notificación </w:t>
      </w:r>
      <w:r w:rsidR="007F4F03" w:rsidRPr="00731E26">
        <w:rPr>
          <w:rStyle w:val="CharacterStyle1"/>
          <w:bCs/>
          <w:color w:val="000000" w:themeColor="text1"/>
          <w:spacing w:val="3"/>
          <w:szCs w:val="24"/>
        </w:rPr>
        <w:t xml:space="preserve">efectuada por el Consejo de Transporte Público, del artículo impugnado, no señala las razones, motivos o fundamentos de la denegatoria, y a pesar de la referencia a un informe base, no se trascribe ni se remite el mismo, como ordena el numeral 136.2 de la </w:t>
      </w:r>
      <w:proofErr w:type="spellStart"/>
      <w:r w:rsidR="007F4F03" w:rsidRPr="00731E26">
        <w:rPr>
          <w:rStyle w:val="CharacterStyle1"/>
          <w:bCs/>
          <w:color w:val="000000" w:themeColor="text1"/>
          <w:spacing w:val="3"/>
          <w:szCs w:val="24"/>
        </w:rPr>
        <w:t>LGAP</w:t>
      </w:r>
      <w:proofErr w:type="spellEnd"/>
      <w:r w:rsidR="007F4F03" w:rsidRPr="00731E26">
        <w:rPr>
          <w:rStyle w:val="CharacterStyle1"/>
          <w:bCs/>
          <w:color w:val="000000" w:themeColor="text1"/>
          <w:spacing w:val="3"/>
          <w:szCs w:val="24"/>
        </w:rPr>
        <w:t xml:space="preserve">; es importante indicar, que en el reporte de notificación del correo, visible a folio 38 del expediente, se observa que los datos adjuntos corresponden a al oficio </w:t>
      </w:r>
      <w:proofErr w:type="spellStart"/>
      <w:r w:rsidR="007F4F03" w:rsidRPr="00731E26">
        <w:rPr>
          <w:rStyle w:val="CharacterStyle1"/>
          <w:bCs/>
          <w:color w:val="000000" w:themeColor="text1"/>
          <w:spacing w:val="3"/>
          <w:szCs w:val="24"/>
        </w:rPr>
        <w:t>DAJ</w:t>
      </w:r>
      <w:proofErr w:type="spellEnd"/>
      <w:r w:rsidR="007F4F03" w:rsidRPr="00731E26">
        <w:rPr>
          <w:rStyle w:val="CharacterStyle1"/>
          <w:bCs/>
          <w:color w:val="000000" w:themeColor="text1"/>
          <w:spacing w:val="3"/>
          <w:szCs w:val="24"/>
        </w:rPr>
        <w:t xml:space="preserve"> 2016-002898 y DE 2016-2135, con lo cual se evidencia la comunicación de los mismos, sin que la parte haya presentado prueba que refute esta indicación; ni haya demostrado que no se pudo imponer del contenido de los mismos dentro del plazo legal para objetarlos.</w:t>
      </w:r>
    </w:p>
    <w:p w:rsidR="007F4F03" w:rsidRPr="00731E26" w:rsidRDefault="007F4F03" w:rsidP="00F5382E">
      <w:pPr>
        <w:widowControl w:val="0"/>
        <w:spacing w:line="276" w:lineRule="auto"/>
        <w:ind w:left="0" w:right="0"/>
        <w:rPr>
          <w:rStyle w:val="CharacterStyle1"/>
          <w:bCs/>
          <w:color w:val="000000" w:themeColor="text1"/>
          <w:spacing w:val="3"/>
          <w:szCs w:val="24"/>
        </w:rPr>
      </w:pPr>
    </w:p>
    <w:p w:rsidR="00D07BFC" w:rsidRPr="00731E26" w:rsidRDefault="007F4F03"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 xml:space="preserve">Incluso, el recurrente en su defensa alega </w:t>
      </w:r>
      <w:r w:rsidR="00D07BFC" w:rsidRPr="00731E26">
        <w:rPr>
          <w:rStyle w:val="CharacterStyle1"/>
          <w:bCs/>
          <w:color w:val="000000" w:themeColor="text1"/>
          <w:spacing w:val="3"/>
          <w:szCs w:val="24"/>
        </w:rPr>
        <w:t xml:space="preserve">caso fortuito o fuerza mayor, pues no pudo prever que le </w:t>
      </w:r>
      <w:proofErr w:type="spellStart"/>
      <w:r w:rsidR="00D07BFC" w:rsidRPr="00731E26">
        <w:rPr>
          <w:rStyle w:val="CharacterStyle1"/>
          <w:bCs/>
          <w:i/>
          <w:color w:val="000000" w:themeColor="text1"/>
          <w:spacing w:val="3"/>
          <w:szCs w:val="24"/>
        </w:rPr>
        <w:t>hakearan</w:t>
      </w:r>
      <w:proofErr w:type="spellEnd"/>
      <w:r w:rsidR="00D07BFC" w:rsidRPr="00731E26">
        <w:rPr>
          <w:rStyle w:val="CharacterStyle1"/>
          <w:bCs/>
          <w:color w:val="000000" w:themeColor="text1"/>
          <w:spacing w:val="3"/>
          <w:szCs w:val="24"/>
        </w:rPr>
        <w:t xml:space="preserve"> su correo, y que tuviera las consecuencias en su contra.</w:t>
      </w:r>
    </w:p>
    <w:p w:rsidR="00D07BFC" w:rsidRPr="00731E26" w:rsidRDefault="00D07BFC" w:rsidP="00F5382E">
      <w:pPr>
        <w:widowControl w:val="0"/>
        <w:spacing w:line="276" w:lineRule="auto"/>
        <w:ind w:left="0" w:right="0"/>
        <w:rPr>
          <w:rStyle w:val="CharacterStyle1"/>
          <w:bCs/>
          <w:color w:val="000000" w:themeColor="text1"/>
          <w:spacing w:val="3"/>
          <w:szCs w:val="24"/>
        </w:rPr>
      </w:pPr>
    </w:p>
    <w:p w:rsidR="00D07BFC" w:rsidRPr="00731E26" w:rsidRDefault="00D07BFC" w:rsidP="00F5382E">
      <w:pPr>
        <w:widowControl w:val="0"/>
        <w:spacing w:line="276" w:lineRule="auto"/>
        <w:ind w:left="0" w:right="0"/>
        <w:rPr>
          <w:rStyle w:val="CharacterStyle1"/>
          <w:bCs/>
          <w:color w:val="000000" w:themeColor="text1"/>
          <w:spacing w:val="3"/>
          <w:szCs w:val="24"/>
        </w:rPr>
      </w:pPr>
      <w:r w:rsidRPr="00731E26">
        <w:rPr>
          <w:rStyle w:val="CharacterStyle1"/>
          <w:bCs/>
          <w:color w:val="000000" w:themeColor="text1"/>
          <w:spacing w:val="3"/>
          <w:szCs w:val="24"/>
        </w:rPr>
        <w:t xml:space="preserve">Observemos </w:t>
      </w:r>
      <w:r w:rsidR="00E33700" w:rsidRPr="00731E26">
        <w:rPr>
          <w:rStyle w:val="CharacterStyle1"/>
          <w:bCs/>
          <w:color w:val="000000" w:themeColor="text1"/>
          <w:spacing w:val="3"/>
          <w:szCs w:val="24"/>
        </w:rPr>
        <w:t>que,</w:t>
      </w:r>
      <w:r w:rsidRPr="00731E26">
        <w:rPr>
          <w:rStyle w:val="CharacterStyle1"/>
          <w:bCs/>
          <w:color w:val="000000" w:themeColor="text1"/>
          <w:spacing w:val="3"/>
          <w:szCs w:val="24"/>
        </w:rPr>
        <w:t xml:space="preserve"> durante todos sus alegatos, ha indicado el recurrente, que el Consejo le había notificado los actos, en un medio “correo electrónico”, que contenía un error, pues le faltaba agregar el número “22” dentro de la dirección de correo.  Sin embargo, a folio </w:t>
      </w:r>
      <w:r w:rsidR="008B3149">
        <w:rPr>
          <w:rStyle w:val="CharacterStyle1"/>
          <w:bCs/>
          <w:color w:val="000000" w:themeColor="text1"/>
          <w:spacing w:val="3"/>
          <w:szCs w:val="24"/>
        </w:rPr>
        <w:t>10</w:t>
      </w:r>
      <w:r w:rsidRPr="00731E26">
        <w:rPr>
          <w:rStyle w:val="CharacterStyle1"/>
          <w:bCs/>
          <w:color w:val="000000" w:themeColor="text1"/>
          <w:spacing w:val="3"/>
          <w:szCs w:val="24"/>
        </w:rPr>
        <w:t xml:space="preserve"> de su escrito de apelación (folio 15 del expediente </w:t>
      </w:r>
      <w:proofErr w:type="spellStart"/>
      <w:r w:rsidRPr="00731E26">
        <w:rPr>
          <w:rStyle w:val="CharacterStyle1"/>
          <w:bCs/>
          <w:color w:val="000000" w:themeColor="text1"/>
          <w:spacing w:val="3"/>
          <w:szCs w:val="24"/>
        </w:rPr>
        <w:t>TAT</w:t>
      </w:r>
      <w:proofErr w:type="spellEnd"/>
      <w:r w:rsidRPr="00731E26">
        <w:rPr>
          <w:rStyle w:val="CharacterStyle1"/>
          <w:bCs/>
          <w:color w:val="000000" w:themeColor="text1"/>
          <w:spacing w:val="3"/>
          <w:szCs w:val="24"/>
        </w:rPr>
        <w:t xml:space="preserve">-163-16), cambia su discurso y alega que su correo fue </w:t>
      </w:r>
      <w:proofErr w:type="spellStart"/>
      <w:r w:rsidRPr="00731E26">
        <w:rPr>
          <w:rStyle w:val="CharacterStyle1"/>
          <w:bCs/>
          <w:color w:val="000000" w:themeColor="text1"/>
          <w:spacing w:val="3"/>
          <w:szCs w:val="24"/>
        </w:rPr>
        <w:t>hakeado</w:t>
      </w:r>
      <w:proofErr w:type="spellEnd"/>
      <w:r w:rsidRPr="00731E26">
        <w:rPr>
          <w:rStyle w:val="CharacterStyle1"/>
          <w:bCs/>
          <w:color w:val="000000" w:themeColor="text1"/>
          <w:spacing w:val="3"/>
          <w:szCs w:val="24"/>
        </w:rPr>
        <w:t xml:space="preserve">, lo cual no es consistente con sus alegatos de nulidad y defectuosa comunicación, ni aporta pruebas que demuestren, que su correo fue intervenido ilegítimamente y se le hubiesen desaparecido, las comunicaciones que le enviara el Consejo de Transporte Público, de ahí que su justificación sobre el caso </w:t>
      </w:r>
      <w:r w:rsidR="009120EF" w:rsidRPr="00731E26">
        <w:rPr>
          <w:rStyle w:val="CharacterStyle1"/>
          <w:bCs/>
          <w:color w:val="000000" w:themeColor="text1"/>
          <w:spacing w:val="3"/>
          <w:szCs w:val="24"/>
        </w:rPr>
        <w:t>fortuito o fuerza mayor</w:t>
      </w:r>
      <w:r w:rsidR="0029090E" w:rsidRPr="00731E26">
        <w:rPr>
          <w:rStyle w:val="CharacterStyle1"/>
          <w:bCs/>
          <w:color w:val="000000" w:themeColor="text1"/>
          <w:spacing w:val="3"/>
          <w:szCs w:val="24"/>
        </w:rPr>
        <w:t>, no es de recibo</w:t>
      </w:r>
      <w:r w:rsidR="009120EF" w:rsidRPr="00731E26">
        <w:rPr>
          <w:rStyle w:val="CharacterStyle1"/>
          <w:bCs/>
          <w:color w:val="000000" w:themeColor="text1"/>
          <w:spacing w:val="3"/>
          <w:szCs w:val="24"/>
        </w:rPr>
        <w:t>.</w:t>
      </w:r>
    </w:p>
    <w:p w:rsidR="009120EF" w:rsidRPr="00731E26" w:rsidRDefault="009120EF" w:rsidP="00F5382E">
      <w:pPr>
        <w:widowControl w:val="0"/>
        <w:spacing w:line="276" w:lineRule="auto"/>
        <w:ind w:left="0" w:right="0"/>
        <w:rPr>
          <w:rStyle w:val="CharacterStyle1"/>
          <w:bCs/>
          <w:color w:val="000000" w:themeColor="text1"/>
          <w:spacing w:val="3"/>
          <w:szCs w:val="24"/>
        </w:rPr>
      </w:pPr>
    </w:p>
    <w:p w:rsidR="00112663" w:rsidRPr="00731E26" w:rsidRDefault="00D07BFC" w:rsidP="0029090E">
      <w:pPr>
        <w:widowControl w:val="0"/>
        <w:spacing w:line="276" w:lineRule="auto"/>
        <w:ind w:left="0" w:right="0"/>
        <w:rPr>
          <w:color w:val="000000" w:themeColor="text1"/>
          <w:sz w:val="24"/>
          <w:szCs w:val="24"/>
        </w:rPr>
      </w:pPr>
      <w:r w:rsidRPr="00731E26">
        <w:rPr>
          <w:rStyle w:val="CharacterStyle1"/>
          <w:bCs/>
          <w:color w:val="000000" w:themeColor="text1"/>
          <w:spacing w:val="3"/>
          <w:szCs w:val="24"/>
        </w:rPr>
        <w:t xml:space="preserve">En cuanto </w:t>
      </w:r>
      <w:r w:rsidR="0029090E" w:rsidRPr="00731E26">
        <w:rPr>
          <w:rStyle w:val="CharacterStyle1"/>
          <w:bCs/>
          <w:color w:val="000000" w:themeColor="text1"/>
          <w:spacing w:val="3"/>
          <w:szCs w:val="24"/>
        </w:rPr>
        <w:t xml:space="preserve">al argumento de la inexistencia de una cancelación automática, y la necesidad de que la cancelación de una concesión en fase de renovación, deba ser precedida por un debido procedimiento administrativo, y respetar la intangibilidad de los actos propios; es menester indicar que </w:t>
      </w:r>
      <w:r w:rsidR="007C15BF" w:rsidRPr="00731E26">
        <w:rPr>
          <w:color w:val="000000" w:themeColor="text1"/>
          <w:sz w:val="24"/>
          <w:szCs w:val="24"/>
        </w:rPr>
        <w:t xml:space="preserve">de conformidad con el </w:t>
      </w:r>
      <w:r w:rsidR="00112663" w:rsidRPr="00731E26">
        <w:rPr>
          <w:color w:val="000000" w:themeColor="text1"/>
          <w:sz w:val="24"/>
          <w:szCs w:val="24"/>
        </w:rPr>
        <w:t>artículo 40 de la Ley N° 7969 se establece lo siguiente:</w:t>
      </w:r>
    </w:p>
    <w:p w:rsidR="00112663" w:rsidRPr="00731E26" w:rsidRDefault="00112663" w:rsidP="00112663">
      <w:pPr>
        <w:spacing w:line="276" w:lineRule="auto"/>
        <w:rPr>
          <w:color w:val="000000" w:themeColor="text1"/>
          <w:sz w:val="24"/>
          <w:szCs w:val="24"/>
        </w:rPr>
      </w:pPr>
    </w:p>
    <w:p w:rsidR="00112663" w:rsidRPr="00731E26" w:rsidRDefault="00112663" w:rsidP="00112663">
      <w:pPr>
        <w:rPr>
          <w:color w:val="000000" w:themeColor="text1"/>
        </w:rPr>
      </w:pPr>
      <w:r w:rsidRPr="00731E26">
        <w:rPr>
          <w:color w:val="000000" w:themeColor="text1"/>
        </w:rPr>
        <w:t>“ARTÍCULO 40.- Extinción de la concesión.</w:t>
      </w:r>
    </w:p>
    <w:p w:rsidR="00112663" w:rsidRPr="00731E26" w:rsidRDefault="00112663" w:rsidP="00112663">
      <w:pPr>
        <w:rPr>
          <w:color w:val="000000" w:themeColor="text1"/>
        </w:rPr>
      </w:pPr>
      <w:r w:rsidRPr="00731E26">
        <w:rPr>
          <w:color w:val="000000" w:themeColor="text1"/>
        </w:rPr>
        <w:t>El Consejo podrá cancelar la concesión administrativamente, de conformidad con las siguientes causales:</w:t>
      </w:r>
    </w:p>
    <w:p w:rsidR="007C15BF" w:rsidRPr="00731E26" w:rsidRDefault="007C15BF" w:rsidP="007C15BF">
      <w:pPr>
        <w:widowControl w:val="0"/>
        <w:rPr>
          <w:color w:val="000000" w:themeColor="text1"/>
        </w:rPr>
      </w:pPr>
      <w:r w:rsidRPr="00731E26">
        <w:rPr>
          <w:color w:val="000000" w:themeColor="text1"/>
        </w:rPr>
        <w:t>a) Incumplir las obligaciones y los deberes fijados en esta ley, su reglamento, el contrato o leyes y reglamentos conexos.</w:t>
      </w:r>
    </w:p>
    <w:p w:rsidR="00112663" w:rsidRPr="00731E26" w:rsidRDefault="00112663" w:rsidP="00112663">
      <w:pPr>
        <w:rPr>
          <w:color w:val="000000" w:themeColor="text1"/>
        </w:rPr>
      </w:pPr>
      <w:r w:rsidRPr="00731E26">
        <w:rPr>
          <w:color w:val="000000" w:themeColor="text1"/>
        </w:rPr>
        <w:lastRenderedPageBreak/>
        <w:t>(…)</w:t>
      </w:r>
    </w:p>
    <w:p w:rsidR="00112663" w:rsidRPr="00731E26" w:rsidRDefault="00112663" w:rsidP="00112663">
      <w:pPr>
        <w:rPr>
          <w:b/>
          <w:i/>
          <w:color w:val="000000" w:themeColor="text1"/>
        </w:rPr>
      </w:pPr>
      <w:r w:rsidRPr="00731E26">
        <w:rPr>
          <w:b/>
          <w:i/>
          <w:color w:val="000000" w:themeColor="text1"/>
        </w:rPr>
        <w:t>f) Cumplir el plazo.</w:t>
      </w:r>
    </w:p>
    <w:p w:rsidR="00112663" w:rsidRPr="00731E26" w:rsidRDefault="00112663" w:rsidP="00112663">
      <w:pPr>
        <w:rPr>
          <w:color w:val="000000" w:themeColor="text1"/>
        </w:rPr>
      </w:pPr>
      <w:r w:rsidRPr="00731E26">
        <w:rPr>
          <w:color w:val="000000" w:themeColor="text1"/>
        </w:rPr>
        <w:t>(…)” (Lo resaltado no es del original)</w:t>
      </w:r>
    </w:p>
    <w:p w:rsidR="00112663" w:rsidRPr="00731E26" w:rsidRDefault="00112663" w:rsidP="00112663">
      <w:pPr>
        <w:spacing w:line="276" w:lineRule="auto"/>
        <w:rPr>
          <w:color w:val="000000" w:themeColor="text1"/>
          <w:sz w:val="24"/>
          <w:szCs w:val="24"/>
        </w:rPr>
      </w:pPr>
    </w:p>
    <w:p w:rsidR="00112663" w:rsidRPr="00731E26" w:rsidRDefault="00112663" w:rsidP="007C15BF">
      <w:pPr>
        <w:spacing w:line="276" w:lineRule="auto"/>
        <w:ind w:left="0" w:right="0"/>
        <w:rPr>
          <w:color w:val="000000" w:themeColor="text1"/>
          <w:sz w:val="24"/>
          <w:szCs w:val="24"/>
        </w:rPr>
      </w:pPr>
      <w:r w:rsidRPr="00731E26">
        <w:rPr>
          <w:color w:val="000000" w:themeColor="text1"/>
          <w:sz w:val="24"/>
          <w:szCs w:val="24"/>
        </w:rPr>
        <w:t>El numeral 40 de la Ley 7969, en su inciso f), establece como causal de extinción de la concesión de servicio público modalidad taxi, el advenimiento del plazo indicado en el contrato de concesión suscrito entre la Administración -</w:t>
      </w:r>
      <w:r w:rsidR="004B5274">
        <w:rPr>
          <w:color w:val="000000" w:themeColor="text1"/>
          <w:sz w:val="24"/>
          <w:szCs w:val="24"/>
        </w:rPr>
        <w:t xml:space="preserve"> </w:t>
      </w:r>
      <w:r w:rsidRPr="00731E26">
        <w:rPr>
          <w:color w:val="000000" w:themeColor="text1"/>
          <w:sz w:val="24"/>
          <w:szCs w:val="24"/>
        </w:rPr>
        <w:t>Consejo de Transporte Público</w:t>
      </w:r>
      <w:r w:rsidR="004B5274">
        <w:rPr>
          <w:color w:val="000000" w:themeColor="text1"/>
          <w:sz w:val="24"/>
          <w:szCs w:val="24"/>
        </w:rPr>
        <w:t>-</w:t>
      </w:r>
      <w:r w:rsidRPr="00731E26">
        <w:rPr>
          <w:color w:val="000000" w:themeColor="text1"/>
          <w:sz w:val="24"/>
          <w:szCs w:val="24"/>
        </w:rPr>
        <w:t xml:space="preserve">, y el señor </w:t>
      </w:r>
      <w:proofErr w:type="spellStart"/>
      <w:r w:rsidR="006B7CD9">
        <w:rPr>
          <w:b/>
          <w:smallCaps/>
          <w:color w:val="000000" w:themeColor="text1"/>
          <w:sz w:val="24"/>
          <w:szCs w:val="24"/>
        </w:rPr>
        <w:t>JESG</w:t>
      </w:r>
      <w:proofErr w:type="spellEnd"/>
      <w:r w:rsidRPr="00731E26">
        <w:rPr>
          <w:smallCaps/>
          <w:color w:val="000000" w:themeColor="text1"/>
          <w:sz w:val="24"/>
          <w:szCs w:val="24"/>
        </w:rPr>
        <w:t>.</w:t>
      </w:r>
    </w:p>
    <w:p w:rsidR="00112663" w:rsidRPr="00731E26" w:rsidRDefault="00112663" w:rsidP="007C15BF">
      <w:pPr>
        <w:pStyle w:val="Style9"/>
        <w:tabs>
          <w:tab w:val="left" w:pos="426"/>
        </w:tabs>
        <w:kinsoku w:val="0"/>
        <w:autoSpaceDE/>
        <w:autoSpaceDN/>
        <w:spacing w:before="0" w:line="276" w:lineRule="auto"/>
        <w:ind w:left="0" w:right="0"/>
        <w:rPr>
          <w:color w:val="000000" w:themeColor="text1"/>
          <w:sz w:val="24"/>
          <w:szCs w:val="24"/>
          <w:lang w:val="es-CR"/>
        </w:rPr>
      </w:pPr>
    </w:p>
    <w:p w:rsidR="00112663" w:rsidRPr="00731E26" w:rsidRDefault="00112663" w:rsidP="007C15BF">
      <w:pPr>
        <w:pStyle w:val="Style9"/>
        <w:tabs>
          <w:tab w:val="left" w:pos="426"/>
        </w:tabs>
        <w:kinsoku w:val="0"/>
        <w:autoSpaceDE/>
        <w:autoSpaceDN/>
        <w:spacing w:before="0" w:line="276" w:lineRule="auto"/>
        <w:ind w:left="0" w:right="0"/>
        <w:rPr>
          <w:color w:val="000000" w:themeColor="text1"/>
          <w:sz w:val="24"/>
          <w:szCs w:val="24"/>
          <w:lang w:val="es-CR"/>
        </w:rPr>
      </w:pPr>
      <w:r w:rsidRPr="00731E26">
        <w:rPr>
          <w:color w:val="000000" w:themeColor="text1"/>
          <w:sz w:val="24"/>
          <w:szCs w:val="24"/>
          <w:lang w:val="es-CR"/>
        </w:rPr>
        <w:t xml:space="preserve">A su vez, observa este Tribunal, que en el Artículo XIII, denominado “DE LA EXTINCIÓN DE LA CONCESIÓN”, del contrato de concesión para la placa </w:t>
      </w:r>
      <w:proofErr w:type="spellStart"/>
      <w:r w:rsidR="006B7CD9">
        <w:rPr>
          <w:b/>
          <w:iCs/>
          <w:color w:val="000000" w:themeColor="text1"/>
          <w:sz w:val="22"/>
          <w:szCs w:val="22"/>
          <w:lang w:val="es-CR"/>
        </w:rPr>
        <w:t>TSJ</w:t>
      </w:r>
      <w:proofErr w:type="spellEnd"/>
      <w:r w:rsidRPr="00731E26">
        <w:rPr>
          <w:color w:val="000000" w:themeColor="text1"/>
          <w:sz w:val="24"/>
          <w:szCs w:val="24"/>
          <w:lang w:val="es-CR"/>
        </w:rPr>
        <w:t xml:space="preserve">, </w:t>
      </w:r>
      <w:r w:rsidR="0029090E" w:rsidRPr="00731E26">
        <w:rPr>
          <w:color w:val="000000" w:themeColor="text1"/>
          <w:sz w:val="24"/>
          <w:szCs w:val="24"/>
          <w:lang w:val="es-CR"/>
        </w:rPr>
        <w:t>(</w:t>
      </w:r>
      <w:r w:rsidR="0029090E" w:rsidRPr="00731E26">
        <w:rPr>
          <w:color w:val="000000" w:themeColor="text1"/>
          <w:sz w:val="22"/>
          <w:szCs w:val="22"/>
          <w:lang w:val="es-CR"/>
        </w:rPr>
        <w:t xml:space="preserve">folios del 228 al 233 del expediente </w:t>
      </w:r>
      <w:proofErr w:type="spellStart"/>
      <w:r w:rsidR="0029090E" w:rsidRPr="00731E26">
        <w:rPr>
          <w:color w:val="000000" w:themeColor="text1"/>
          <w:sz w:val="22"/>
          <w:szCs w:val="22"/>
          <w:lang w:val="es-CR"/>
        </w:rPr>
        <w:t>TAT</w:t>
      </w:r>
      <w:proofErr w:type="spellEnd"/>
      <w:r w:rsidR="0029090E" w:rsidRPr="00731E26">
        <w:rPr>
          <w:color w:val="000000" w:themeColor="text1"/>
          <w:sz w:val="22"/>
          <w:szCs w:val="22"/>
          <w:lang w:val="es-CR"/>
        </w:rPr>
        <w:t>-163-16</w:t>
      </w:r>
      <w:r w:rsidR="0029090E" w:rsidRPr="00731E26">
        <w:rPr>
          <w:color w:val="000000" w:themeColor="text1"/>
          <w:sz w:val="24"/>
          <w:szCs w:val="24"/>
          <w:lang w:val="es-CR"/>
        </w:rPr>
        <w:t xml:space="preserve">), </w:t>
      </w:r>
      <w:r w:rsidRPr="00731E26">
        <w:rPr>
          <w:color w:val="000000" w:themeColor="text1"/>
          <w:sz w:val="24"/>
          <w:szCs w:val="24"/>
          <w:lang w:val="es-CR"/>
        </w:rPr>
        <w:t xml:space="preserve">se establece como causal de extinción de la concesión el vencimiento </w:t>
      </w:r>
      <w:r w:rsidR="008B3149">
        <w:rPr>
          <w:color w:val="000000" w:themeColor="text1"/>
          <w:sz w:val="24"/>
          <w:szCs w:val="24"/>
          <w:lang w:val="es-CR"/>
        </w:rPr>
        <w:t xml:space="preserve">del </w:t>
      </w:r>
      <w:r w:rsidRPr="00731E26">
        <w:rPr>
          <w:color w:val="000000" w:themeColor="text1"/>
          <w:sz w:val="24"/>
          <w:szCs w:val="24"/>
          <w:lang w:val="es-CR"/>
        </w:rPr>
        <w:t xml:space="preserve">término máximo por el cual fue otorgada la concesión; lo anterior en relación con el Artículo X del mismo contrato que establece que, el plazo de la concesión es de diez años a partir de la firmeza del acto de adjudicación.  Recordemos que, en materia de concesiones de servicio público de transporte de personas modalidad taxi, una exigencia insoslayable, es la suscripción del contrato respectivo, y así lo dispone el artículo 38 de la Ley N. 7969. De modo que, al no haber acudido el entonces concesionario, a la cita de renovación </w:t>
      </w:r>
      <w:r w:rsidRPr="00731E26">
        <w:rPr>
          <w:i/>
          <w:color w:val="000000" w:themeColor="text1"/>
          <w:sz w:val="24"/>
          <w:szCs w:val="24"/>
          <w:u w:val="single"/>
          <w:lang w:val="es-CR"/>
        </w:rPr>
        <w:t>reprogramada</w:t>
      </w:r>
      <w:r w:rsidRPr="00731E26">
        <w:rPr>
          <w:color w:val="000000" w:themeColor="text1"/>
          <w:sz w:val="24"/>
          <w:szCs w:val="24"/>
          <w:lang w:val="es-CR"/>
        </w:rPr>
        <w:t xml:space="preserve"> de su concesión, donde éste no formalizó -suscribió- el contrato por el nuevo plazo de la misma, la concesión se extinguió por el advenimiento del plazo, de ahí que la concesión se ti</w:t>
      </w:r>
      <w:r w:rsidR="007C15BF" w:rsidRPr="00731E26">
        <w:rPr>
          <w:color w:val="000000" w:themeColor="text1"/>
          <w:sz w:val="24"/>
          <w:szCs w:val="24"/>
          <w:lang w:val="es-CR"/>
        </w:rPr>
        <w:t>ene extinta por imperio de ley</w:t>
      </w:r>
      <w:r w:rsidR="0029090E" w:rsidRPr="00731E26">
        <w:rPr>
          <w:color w:val="000000" w:themeColor="text1"/>
          <w:sz w:val="24"/>
          <w:szCs w:val="24"/>
          <w:lang w:val="es-CR"/>
        </w:rPr>
        <w:t>.</w:t>
      </w:r>
    </w:p>
    <w:p w:rsidR="00AD1CE3" w:rsidRPr="00731E26" w:rsidRDefault="00AD1CE3" w:rsidP="007C15BF">
      <w:pPr>
        <w:pStyle w:val="Style9"/>
        <w:tabs>
          <w:tab w:val="left" w:pos="426"/>
        </w:tabs>
        <w:kinsoku w:val="0"/>
        <w:autoSpaceDE/>
        <w:autoSpaceDN/>
        <w:spacing w:before="0" w:line="276" w:lineRule="auto"/>
        <w:ind w:left="0" w:right="0"/>
        <w:rPr>
          <w:color w:val="000000" w:themeColor="text1"/>
          <w:sz w:val="24"/>
          <w:szCs w:val="24"/>
          <w:lang w:val="es-CR"/>
        </w:rPr>
      </w:pPr>
    </w:p>
    <w:p w:rsidR="00AD1CE3" w:rsidRPr="00731E26" w:rsidRDefault="00AD1CE3" w:rsidP="007C15BF">
      <w:pPr>
        <w:pStyle w:val="Style9"/>
        <w:tabs>
          <w:tab w:val="left" w:pos="426"/>
        </w:tabs>
        <w:kinsoku w:val="0"/>
        <w:autoSpaceDE/>
        <w:autoSpaceDN/>
        <w:spacing w:before="0" w:line="276" w:lineRule="auto"/>
        <w:ind w:left="0" w:right="0"/>
        <w:rPr>
          <w:color w:val="000000" w:themeColor="text1"/>
          <w:sz w:val="24"/>
          <w:szCs w:val="24"/>
          <w:lang w:val="es-CR"/>
        </w:rPr>
      </w:pPr>
    </w:p>
    <w:p w:rsidR="007C15BF" w:rsidRPr="00731E26" w:rsidRDefault="007C15BF" w:rsidP="007C15BF">
      <w:pPr>
        <w:pStyle w:val="Style9"/>
        <w:tabs>
          <w:tab w:val="left" w:pos="426"/>
        </w:tabs>
        <w:kinsoku w:val="0"/>
        <w:autoSpaceDE/>
        <w:autoSpaceDN/>
        <w:spacing w:before="0" w:line="276" w:lineRule="auto"/>
        <w:ind w:left="0" w:right="0"/>
        <w:rPr>
          <w:color w:val="000000" w:themeColor="text1"/>
          <w:sz w:val="24"/>
          <w:szCs w:val="24"/>
          <w:lang w:val="es-CR"/>
        </w:rPr>
      </w:pPr>
    </w:p>
    <w:p w:rsidR="0072309A" w:rsidRPr="00731E26" w:rsidRDefault="00ED0F20" w:rsidP="00ED0F20">
      <w:pPr>
        <w:spacing w:line="276" w:lineRule="auto"/>
        <w:ind w:left="0" w:right="0"/>
        <w:rPr>
          <w:color w:val="000000" w:themeColor="text1"/>
          <w:sz w:val="24"/>
          <w:szCs w:val="24"/>
        </w:rPr>
      </w:pPr>
      <w:r w:rsidRPr="00731E26">
        <w:rPr>
          <w:color w:val="000000" w:themeColor="text1"/>
          <w:sz w:val="24"/>
          <w:szCs w:val="24"/>
        </w:rPr>
        <w:t xml:space="preserve">En virtud de las razones de hecho y de derecho expuestas, este Tribunal no encuentra </w:t>
      </w:r>
      <w:r w:rsidR="007C15BF" w:rsidRPr="00731E26">
        <w:rPr>
          <w:color w:val="000000" w:themeColor="text1"/>
          <w:sz w:val="24"/>
          <w:szCs w:val="24"/>
        </w:rPr>
        <w:t xml:space="preserve">razón jurídica </w:t>
      </w:r>
      <w:r w:rsidRPr="00731E26">
        <w:rPr>
          <w:color w:val="000000" w:themeColor="text1"/>
          <w:sz w:val="24"/>
          <w:szCs w:val="24"/>
        </w:rPr>
        <w:t>algun</w:t>
      </w:r>
      <w:r w:rsidR="007C15BF" w:rsidRPr="00731E26">
        <w:rPr>
          <w:color w:val="000000" w:themeColor="text1"/>
          <w:sz w:val="24"/>
          <w:szCs w:val="24"/>
        </w:rPr>
        <w:t>a</w:t>
      </w:r>
      <w:r w:rsidRPr="00731E26">
        <w:rPr>
          <w:color w:val="000000" w:themeColor="text1"/>
          <w:sz w:val="24"/>
          <w:szCs w:val="24"/>
        </w:rPr>
        <w:t xml:space="preserve"> </w:t>
      </w:r>
      <w:r w:rsidR="007C15BF" w:rsidRPr="00731E26">
        <w:rPr>
          <w:color w:val="000000" w:themeColor="text1"/>
          <w:sz w:val="24"/>
          <w:szCs w:val="24"/>
        </w:rPr>
        <w:t>que afecte la regularidad de</w:t>
      </w:r>
      <w:r w:rsidRPr="00731E26">
        <w:rPr>
          <w:color w:val="000000" w:themeColor="text1"/>
          <w:sz w:val="24"/>
          <w:szCs w:val="24"/>
        </w:rPr>
        <w:t xml:space="preserve">l acto administrativo impugnado, por lo que </w:t>
      </w:r>
      <w:r w:rsidR="004B5274">
        <w:rPr>
          <w:color w:val="000000" w:themeColor="text1"/>
          <w:sz w:val="24"/>
          <w:szCs w:val="24"/>
        </w:rPr>
        <w:t xml:space="preserve">lo </w:t>
      </w:r>
      <w:r w:rsidRPr="00731E26">
        <w:rPr>
          <w:color w:val="000000" w:themeColor="text1"/>
          <w:sz w:val="24"/>
          <w:szCs w:val="24"/>
        </w:rPr>
        <w:t>procede</w:t>
      </w:r>
      <w:r w:rsidR="004B5274">
        <w:rPr>
          <w:color w:val="000000" w:themeColor="text1"/>
          <w:sz w:val="24"/>
          <w:szCs w:val="24"/>
        </w:rPr>
        <w:t>nte</w:t>
      </w:r>
      <w:r w:rsidRPr="00731E26">
        <w:rPr>
          <w:color w:val="000000" w:themeColor="text1"/>
          <w:sz w:val="24"/>
          <w:szCs w:val="24"/>
        </w:rPr>
        <w:t xml:space="preserve"> es confirmar su </w:t>
      </w:r>
      <w:r w:rsidR="00D14D1F" w:rsidRPr="00731E26">
        <w:rPr>
          <w:color w:val="000000" w:themeColor="text1"/>
          <w:sz w:val="24"/>
          <w:szCs w:val="24"/>
        </w:rPr>
        <w:t>regularidad</w:t>
      </w:r>
      <w:r w:rsidR="007C15BF" w:rsidRPr="00731E26">
        <w:rPr>
          <w:color w:val="000000" w:themeColor="text1"/>
          <w:sz w:val="24"/>
          <w:szCs w:val="24"/>
        </w:rPr>
        <w:t xml:space="preserve"> </w:t>
      </w:r>
      <w:r w:rsidRPr="00731E26">
        <w:rPr>
          <w:color w:val="000000" w:themeColor="text1"/>
          <w:sz w:val="24"/>
          <w:szCs w:val="24"/>
        </w:rPr>
        <w:t>con el ordenamiento jurídico</w:t>
      </w:r>
      <w:r w:rsidR="007C15BF" w:rsidRPr="00731E26">
        <w:rPr>
          <w:color w:val="000000" w:themeColor="text1"/>
          <w:sz w:val="24"/>
          <w:szCs w:val="24"/>
        </w:rPr>
        <w:t xml:space="preserve"> aplicable</w:t>
      </w:r>
      <w:r w:rsidRPr="00731E26">
        <w:rPr>
          <w:color w:val="000000" w:themeColor="text1"/>
          <w:sz w:val="24"/>
          <w:szCs w:val="24"/>
        </w:rPr>
        <w:t>.</w:t>
      </w:r>
    </w:p>
    <w:p w:rsidR="00ED0F20" w:rsidRPr="00731E26" w:rsidRDefault="00ED0F20" w:rsidP="00ED0F20">
      <w:pPr>
        <w:spacing w:line="276" w:lineRule="auto"/>
        <w:ind w:left="0" w:right="0"/>
        <w:rPr>
          <w:color w:val="000000" w:themeColor="text1"/>
          <w:sz w:val="24"/>
          <w:szCs w:val="24"/>
        </w:rPr>
      </w:pPr>
    </w:p>
    <w:p w:rsidR="004B5274" w:rsidRDefault="004B5274" w:rsidP="00DF1355">
      <w:pPr>
        <w:autoSpaceDE w:val="0"/>
        <w:autoSpaceDN w:val="0"/>
        <w:adjustRightInd w:val="0"/>
        <w:spacing w:line="276" w:lineRule="auto"/>
        <w:ind w:left="0" w:right="0"/>
        <w:jc w:val="center"/>
        <w:rPr>
          <w:b/>
          <w:color w:val="000000" w:themeColor="text1"/>
          <w:sz w:val="24"/>
          <w:szCs w:val="24"/>
        </w:rPr>
      </w:pPr>
    </w:p>
    <w:p w:rsidR="005D3718" w:rsidRPr="00731E26" w:rsidRDefault="005D3718" w:rsidP="00DF1355">
      <w:pPr>
        <w:autoSpaceDE w:val="0"/>
        <w:autoSpaceDN w:val="0"/>
        <w:adjustRightInd w:val="0"/>
        <w:spacing w:line="276" w:lineRule="auto"/>
        <w:ind w:left="0" w:right="0"/>
        <w:jc w:val="center"/>
        <w:rPr>
          <w:b/>
          <w:color w:val="000000" w:themeColor="text1"/>
          <w:sz w:val="24"/>
          <w:szCs w:val="24"/>
        </w:rPr>
      </w:pPr>
      <w:r w:rsidRPr="00731E26">
        <w:rPr>
          <w:b/>
          <w:color w:val="000000" w:themeColor="text1"/>
          <w:sz w:val="24"/>
          <w:szCs w:val="24"/>
        </w:rPr>
        <w:t>POR TANTO</w:t>
      </w:r>
    </w:p>
    <w:p w:rsidR="0072309A" w:rsidRDefault="0072309A" w:rsidP="005D3718">
      <w:pPr>
        <w:spacing w:line="276" w:lineRule="auto"/>
        <w:ind w:left="0" w:right="0"/>
        <w:rPr>
          <w:b/>
          <w:color w:val="000000" w:themeColor="text1"/>
          <w:sz w:val="24"/>
          <w:szCs w:val="24"/>
        </w:rPr>
      </w:pPr>
    </w:p>
    <w:p w:rsidR="004B5274" w:rsidRPr="00731E26" w:rsidRDefault="004B5274" w:rsidP="005D3718">
      <w:pPr>
        <w:spacing w:line="276" w:lineRule="auto"/>
        <w:ind w:left="0" w:right="0"/>
        <w:rPr>
          <w:b/>
          <w:color w:val="000000" w:themeColor="text1"/>
          <w:sz w:val="24"/>
          <w:szCs w:val="24"/>
        </w:rPr>
      </w:pPr>
    </w:p>
    <w:p w:rsidR="005D3718" w:rsidRPr="00731E26" w:rsidRDefault="005D3718" w:rsidP="005D3718">
      <w:pPr>
        <w:spacing w:line="276" w:lineRule="auto"/>
        <w:ind w:left="0" w:right="0"/>
        <w:rPr>
          <w:color w:val="000000" w:themeColor="text1"/>
          <w:sz w:val="24"/>
          <w:szCs w:val="24"/>
        </w:rPr>
      </w:pPr>
      <w:r w:rsidRPr="00731E26">
        <w:rPr>
          <w:b/>
          <w:color w:val="000000" w:themeColor="text1"/>
          <w:sz w:val="24"/>
          <w:szCs w:val="24"/>
        </w:rPr>
        <w:t xml:space="preserve">I.- </w:t>
      </w:r>
      <w:r w:rsidRPr="00731E26">
        <w:rPr>
          <w:iCs/>
          <w:color w:val="000000" w:themeColor="text1"/>
          <w:sz w:val="24"/>
          <w:szCs w:val="24"/>
        </w:rPr>
        <w:t>Se declara</w:t>
      </w:r>
      <w:r w:rsidR="00F23EF9" w:rsidRPr="00731E26">
        <w:rPr>
          <w:iCs/>
          <w:color w:val="000000" w:themeColor="text1"/>
          <w:sz w:val="24"/>
          <w:szCs w:val="24"/>
        </w:rPr>
        <w:t xml:space="preserve"> </w:t>
      </w:r>
      <w:r w:rsidRPr="00731E26">
        <w:rPr>
          <w:b/>
          <w:iCs/>
          <w:smallCaps/>
          <w:color w:val="000000" w:themeColor="text1"/>
          <w:sz w:val="24"/>
          <w:szCs w:val="24"/>
        </w:rPr>
        <w:t xml:space="preserve">Sin lugar </w:t>
      </w:r>
      <w:r w:rsidRPr="00731E26">
        <w:rPr>
          <w:color w:val="000000" w:themeColor="text1"/>
          <w:sz w:val="24"/>
          <w:szCs w:val="24"/>
        </w:rPr>
        <w:t xml:space="preserve">el </w:t>
      </w:r>
      <w:r w:rsidR="008F46CC" w:rsidRPr="00731E26">
        <w:rPr>
          <w:b/>
          <w:smallCaps/>
          <w:color w:val="000000" w:themeColor="text1"/>
          <w:sz w:val="24"/>
          <w:szCs w:val="24"/>
        </w:rPr>
        <w:t>Recurso de Apelación</w:t>
      </w:r>
      <w:r w:rsidR="008F46CC" w:rsidRPr="00731E26">
        <w:rPr>
          <w:color w:val="000000" w:themeColor="text1"/>
          <w:sz w:val="24"/>
          <w:szCs w:val="24"/>
        </w:rPr>
        <w:t xml:space="preserve"> </w:t>
      </w:r>
      <w:r w:rsidR="008F46CC" w:rsidRPr="00731E26">
        <w:rPr>
          <w:b/>
          <w:smallCaps/>
          <w:color w:val="000000" w:themeColor="text1"/>
          <w:sz w:val="24"/>
          <w:szCs w:val="24"/>
        </w:rPr>
        <w:t>en subsidio e incidentes de nulidad absoluta y suspensión de los efectos del acto impugnado</w:t>
      </w:r>
      <w:r w:rsidR="008F46CC" w:rsidRPr="00731E26">
        <w:rPr>
          <w:color w:val="000000" w:themeColor="text1"/>
          <w:sz w:val="24"/>
          <w:szCs w:val="24"/>
        </w:rPr>
        <w:t xml:space="preserve">, interpuesto por </w:t>
      </w:r>
      <w:proofErr w:type="spellStart"/>
      <w:r w:rsidR="006B7CD9">
        <w:rPr>
          <w:b/>
          <w:smallCaps/>
          <w:color w:val="000000" w:themeColor="text1"/>
          <w:sz w:val="24"/>
          <w:szCs w:val="24"/>
        </w:rPr>
        <w:t>JESG</w:t>
      </w:r>
      <w:proofErr w:type="spellEnd"/>
      <w:r w:rsidR="008F46CC" w:rsidRPr="00731E26">
        <w:rPr>
          <w:color w:val="000000" w:themeColor="text1"/>
          <w:sz w:val="24"/>
          <w:szCs w:val="24"/>
        </w:rPr>
        <w:t xml:space="preserve">, cédula de identidad número </w:t>
      </w:r>
      <w:r w:rsidR="00456E38">
        <w:rPr>
          <w:color w:val="000000" w:themeColor="text1"/>
          <w:sz w:val="24"/>
          <w:szCs w:val="24"/>
        </w:rPr>
        <w:t>….</w:t>
      </w:r>
      <w:r w:rsidR="008F46CC" w:rsidRPr="00731E26">
        <w:rPr>
          <w:color w:val="000000" w:themeColor="text1"/>
          <w:sz w:val="24"/>
          <w:szCs w:val="24"/>
        </w:rPr>
        <w:t xml:space="preserve">, en contra del </w:t>
      </w:r>
      <w:r w:rsidR="008F46CC" w:rsidRPr="00731E26">
        <w:rPr>
          <w:b/>
          <w:color w:val="000000" w:themeColor="text1"/>
          <w:sz w:val="24"/>
          <w:szCs w:val="24"/>
        </w:rPr>
        <w:t>Artículo 7.2 de la Sesión Ordinaria 40-2016 del 18 de agosto del 2016</w:t>
      </w:r>
      <w:r w:rsidR="00983141" w:rsidRPr="00731E26">
        <w:rPr>
          <w:color w:val="000000" w:themeColor="text1"/>
          <w:sz w:val="24"/>
          <w:szCs w:val="24"/>
        </w:rPr>
        <w:t>,</w:t>
      </w:r>
      <w:r w:rsidRPr="00731E26">
        <w:rPr>
          <w:color w:val="000000" w:themeColor="text1"/>
          <w:sz w:val="24"/>
          <w:szCs w:val="24"/>
        </w:rPr>
        <w:t xml:space="preserve"> adoptado por la Junta Directiva del Consejo de Transporte Público.</w:t>
      </w:r>
      <w:r w:rsidR="00F23EF9" w:rsidRPr="00731E26">
        <w:rPr>
          <w:color w:val="000000" w:themeColor="text1"/>
          <w:sz w:val="24"/>
          <w:szCs w:val="24"/>
        </w:rPr>
        <w:t xml:space="preserve"> </w:t>
      </w:r>
    </w:p>
    <w:p w:rsidR="00F23EF9" w:rsidRPr="00731E26" w:rsidRDefault="00F23EF9" w:rsidP="005D3718">
      <w:pPr>
        <w:spacing w:line="276" w:lineRule="auto"/>
        <w:ind w:left="0" w:right="0"/>
        <w:rPr>
          <w:color w:val="000000" w:themeColor="text1"/>
          <w:sz w:val="24"/>
          <w:szCs w:val="24"/>
        </w:rPr>
      </w:pPr>
    </w:p>
    <w:p w:rsidR="005D3718" w:rsidRPr="00731E26" w:rsidRDefault="005D3718" w:rsidP="005D3718">
      <w:pPr>
        <w:spacing w:line="276" w:lineRule="auto"/>
        <w:ind w:left="0" w:right="0"/>
        <w:rPr>
          <w:b/>
          <w:i/>
          <w:color w:val="000000" w:themeColor="text1"/>
          <w:sz w:val="24"/>
          <w:szCs w:val="24"/>
        </w:rPr>
      </w:pPr>
      <w:r w:rsidRPr="00731E26">
        <w:rPr>
          <w:b/>
          <w:color w:val="000000" w:themeColor="text1"/>
          <w:sz w:val="24"/>
          <w:szCs w:val="24"/>
        </w:rPr>
        <w:t xml:space="preserve">II.- </w:t>
      </w:r>
      <w:r w:rsidRPr="00731E26">
        <w:rPr>
          <w:color w:val="000000" w:themeColor="text1"/>
          <w:sz w:val="24"/>
          <w:szCs w:val="24"/>
        </w:rPr>
        <w:t>De conformidad con el artículo 22, inciso c), de la citada Ley 7969, la presente resolución no tiene ulterior recurso por lo que,</w:t>
      </w:r>
      <w:r w:rsidRPr="00731E26">
        <w:rPr>
          <w:b/>
          <w:color w:val="000000" w:themeColor="text1"/>
          <w:sz w:val="24"/>
          <w:szCs w:val="24"/>
        </w:rPr>
        <w:t xml:space="preserve"> </w:t>
      </w:r>
      <w:r w:rsidRPr="00731E26">
        <w:rPr>
          <w:color w:val="000000" w:themeColor="text1"/>
          <w:sz w:val="24"/>
          <w:szCs w:val="24"/>
        </w:rPr>
        <w:t>s</w:t>
      </w:r>
      <w:r w:rsidRPr="00731E26">
        <w:rPr>
          <w:i/>
          <w:shadow/>
          <w:color w:val="000000" w:themeColor="text1"/>
          <w:sz w:val="24"/>
          <w:szCs w:val="24"/>
        </w:rPr>
        <w:t>e tiene por agotada la vía administrativa</w:t>
      </w:r>
      <w:r w:rsidRPr="00731E26">
        <w:rPr>
          <w:color w:val="000000" w:themeColor="text1"/>
          <w:sz w:val="24"/>
          <w:szCs w:val="24"/>
        </w:rPr>
        <w:t xml:space="preserve">. </w:t>
      </w:r>
      <w:r w:rsidR="00BD321B" w:rsidRPr="00731E26">
        <w:rPr>
          <w:b/>
          <w:i/>
          <w:color w:val="000000" w:themeColor="text1"/>
          <w:sz w:val="24"/>
          <w:szCs w:val="24"/>
        </w:rPr>
        <w:t>NOTIFÍQUESE. -</w:t>
      </w:r>
      <w:r w:rsidRPr="00731E26">
        <w:rPr>
          <w:b/>
          <w:i/>
          <w:color w:val="000000" w:themeColor="text1"/>
          <w:sz w:val="24"/>
          <w:szCs w:val="24"/>
        </w:rPr>
        <w:t xml:space="preserve"> </w:t>
      </w:r>
    </w:p>
    <w:p w:rsidR="005D3718" w:rsidRPr="00731E26" w:rsidRDefault="005D3718" w:rsidP="005D3718">
      <w:pPr>
        <w:spacing w:line="276" w:lineRule="auto"/>
        <w:ind w:left="0" w:right="0"/>
        <w:jc w:val="center"/>
        <w:rPr>
          <w:color w:val="000000" w:themeColor="text1"/>
          <w:sz w:val="24"/>
          <w:szCs w:val="24"/>
        </w:rPr>
      </w:pPr>
    </w:p>
    <w:p w:rsidR="005D3718" w:rsidRPr="00731E26" w:rsidRDefault="005D3718" w:rsidP="005D3718">
      <w:pPr>
        <w:spacing w:line="276" w:lineRule="auto"/>
        <w:ind w:left="0" w:right="0"/>
        <w:jc w:val="center"/>
        <w:rPr>
          <w:color w:val="000000" w:themeColor="text1"/>
          <w:sz w:val="24"/>
          <w:szCs w:val="24"/>
        </w:rPr>
      </w:pPr>
      <w:r w:rsidRPr="00731E26">
        <w:rPr>
          <w:color w:val="000000" w:themeColor="text1"/>
          <w:sz w:val="24"/>
          <w:szCs w:val="24"/>
        </w:rPr>
        <w:t xml:space="preserve">Lic. Carlos Miguel </w:t>
      </w:r>
      <w:proofErr w:type="spellStart"/>
      <w:r w:rsidRPr="00731E26">
        <w:rPr>
          <w:color w:val="000000" w:themeColor="text1"/>
          <w:sz w:val="24"/>
          <w:szCs w:val="24"/>
        </w:rPr>
        <w:t>Portuguez</w:t>
      </w:r>
      <w:proofErr w:type="spellEnd"/>
      <w:r w:rsidRPr="00731E26">
        <w:rPr>
          <w:color w:val="000000" w:themeColor="text1"/>
          <w:sz w:val="24"/>
          <w:szCs w:val="24"/>
        </w:rPr>
        <w:t xml:space="preserve"> Méndez</w:t>
      </w:r>
    </w:p>
    <w:p w:rsidR="005D3718" w:rsidRPr="00731E26" w:rsidRDefault="00BD321B" w:rsidP="005D3718">
      <w:pPr>
        <w:spacing w:line="276" w:lineRule="auto"/>
        <w:ind w:left="0" w:right="0"/>
        <w:jc w:val="center"/>
        <w:rPr>
          <w:b/>
          <w:color w:val="000000" w:themeColor="text1"/>
          <w:sz w:val="24"/>
          <w:szCs w:val="24"/>
        </w:rPr>
      </w:pPr>
      <w:r w:rsidRPr="00731E26">
        <w:rPr>
          <w:b/>
          <w:color w:val="000000" w:themeColor="text1"/>
          <w:sz w:val="24"/>
          <w:szCs w:val="24"/>
        </w:rPr>
        <w:t>Presidente</w:t>
      </w:r>
    </w:p>
    <w:p w:rsidR="005D3718" w:rsidRPr="00731E26" w:rsidRDefault="005D3718" w:rsidP="005D3718">
      <w:pPr>
        <w:spacing w:line="276" w:lineRule="auto"/>
        <w:ind w:left="0" w:right="0"/>
        <w:jc w:val="center"/>
        <w:rPr>
          <w:color w:val="000000" w:themeColor="text1"/>
          <w:sz w:val="24"/>
          <w:szCs w:val="24"/>
        </w:rPr>
      </w:pPr>
      <w:bookmarkStart w:id="0" w:name="_GoBack"/>
      <w:bookmarkEnd w:id="0"/>
      <w:r w:rsidRPr="00731E26">
        <w:rPr>
          <w:color w:val="000000" w:themeColor="text1"/>
          <w:sz w:val="24"/>
          <w:szCs w:val="24"/>
        </w:rPr>
        <w:t xml:space="preserve">Licda. Marta Luz Pérez Peláez     </w:t>
      </w:r>
      <w:r w:rsidRPr="00731E26">
        <w:rPr>
          <w:color w:val="000000" w:themeColor="text1"/>
          <w:sz w:val="24"/>
          <w:szCs w:val="24"/>
        </w:rPr>
        <w:tab/>
      </w:r>
      <w:r w:rsidRPr="00731E26">
        <w:rPr>
          <w:color w:val="000000" w:themeColor="text1"/>
          <w:sz w:val="24"/>
          <w:szCs w:val="24"/>
        </w:rPr>
        <w:tab/>
        <w:t xml:space="preserve">          Lic. Mario Quesada Aguirre</w:t>
      </w:r>
    </w:p>
    <w:p w:rsidR="005D3718" w:rsidRPr="00731E26" w:rsidRDefault="005D3718" w:rsidP="005D3718">
      <w:pPr>
        <w:spacing w:line="276" w:lineRule="auto"/>
        <w:ind w:left="0" w:right="0"/>
        <w:jc w:val="center"/>
        <w:rPr>
          <w:b/>
          <w:color w:val="000000" w:themeColor="text1"/>
          <w:sz w:val="24"/>
          <w:szCs w:val="24"/>
        </w:rPr>
      </w:pPr>
      <w:r w:rsidRPr="00731E26">
        <w:rPr>
          <w:b/>
          <w:color w:val="000000" w:themeColor="text1"/>
          <w:sz w:val="24"/>
          <w:szCs w:val="24"/>
        </w:rPr>
        <w:t>Jueza</w:t>
      </w:r>
      <w:r w:rsidRPr="00731E26">
        <w:rPr>
          <w:b/>
          <w:color w:val="000000" w:themeColor="text1"/>
          <w:sz w:val="24"/>
          <w:szCs w:val="24"/>
        </w:rPr>
        <w:tab/>
      </w:r>
      <w:r w:rsidRPr="00731E26">
        <w:rPr>
          <w:b/>
          <w:color w:val="000000" w:themeColor="text1"/>
          <w:sz w:val="24"/>
          <w:szCs w:val="24"/>
        </w:rPr>
        <w:tab/>
      </w:r>
      <w:r w:rsidRPr="00731E26">
        <w:rPr>
          <w:b/>
          <w:color w:val="000000" w:themeColor="text1"/>
          <w:sz w:val="24"/>
          <w:szCs w:val="24"/>
        </w:rPr>
        <w:tab/>
        <w:t xml:space="preserve">     </w:t>
      </w:r>
      <w:r w:rsidRPr="00731E26">
        <w:rPr>
          <w:b/>
          <w:color w:val="000000" w:themeColor="text1"/>
          <w:sz w:val="24"/>
          <w:szCs w:val="24"/>
        </w:rPr>
        <w:tab/>
      </w:r>
      <w:r w:rsidRPr="00731E26">
        <w:rPr>
          <w:b/>
          <w:color w:val="000000" w:themeColor="text1"/>
          <w:sz w:val="24"/>
          <w:szCs w:val="24"/>
        </w:rPr>
        <w:tab/>
      </w:r>
      <w:r w:rsidRPr="00731E26">
        <w:rPr>
          <w:b/>
          <w:color w:val="000000" w:themeColor="text1"/>
          <w:sz w:val="24"/>
          <w:szCs w:val="24"/>
        </w:rPr>
        <w:tab/>
        <w:t xml:space="preserve">     Juez</w:t>
      </w:r>
    </w:p>
    <w:p w:rsidR="00D20CB6" w:rsidRPr="00731E26" w:rsidRDefault="00D20CB6" w:rsidP="005D3718">
      <w:pPr>
        <w:autoSpaceDE w:val="0"/>
        <w:autoSpaceDN w:val="0"/>
        <w:adjustRightInd w:val="0"/>
        <w:spacing w:line="276" w:lineRule="auto"/>
        <w:ind w:left="0" w:right="0"/>
        <w:jc w:val="center"/>
        <w:rPr>
          <w:color w:val="000000" w:themeColor="text1"/>
          <w:szCs w:val="24"/>
        </w:rPr>
      </w:pPr>
    </w:p>
    <w:sectPr w:rsidR="00D20CB6" w:rsidRPr="00731E26" w:rsidSect="00925154">
      <w:footerReference w:type="even" r:id="rId2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E8" w:rsidRDefault="00C338E8">
      <w:r>
        <w:separator/>
      </w:r>
    </w:p>
  </w:endnote>
  <w:endnote w:type="continuationSeparator" w:id="0">
    <w:p w:rsidR="00C338E8" w:rsidRDefault="00C3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DD" w:rsidRDefault="000556DD"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56DD" w:rsidRDefault="000556DD"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E8" w:rsidRDefault="00C338E8">
      <w:r>
        <w:separator/>
      </w:r>
    </w:p>
  </w:footnote>
  <w:footnote w:type="continuationSeparator" w:id="0">
    <w:p w:rsidR="00C338E8" w:rsidRDefault="00C33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6"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7"/>
  </w:num>
  <w:num w:numId="6">
    <w:abstractNumId w:val="35"/>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0"/>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3"/>
  </w:num>
  <w:num w:numId="26">
    <w:abstractNumId w:val="14"/>
  </w:num>
  <w:num w:numId="27">
    <w:abstractNumId w:val="11"/>
  </w:num>
  <w:num w:numId="28">
    <w:abstractNumId w:val="32"/>
  </w:num>
  <w:num w:numId="29">
    <w:abstractNumId w:val="3"/>
  </w:num>
  <w:num w:numId="30">
    <w:abstractNumId w:val="1"/>
  </w:num>
  <w:num w:numId="31">
    <w:abstractNumId w:val="38"/>
  </w:num>
  <w:num w:numId="32">
    <w:abstractNumId w:val="34"/>
  </w:num>
  <w:num w:numId="33">
    <w:abstractNumId w:val="28"/>
  </w:num>
  <w:num w:numId="34">
    <w:abstractNumId w:val="36"/>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39"/>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0AF3"/>
    <w:rsid w:val="0000126E"/>
    <w:rsid w:val="000014D0"/>
    <w:rsid w:val="000021F5"/>
    <w:rsid w:val="000022C1"/>
    <w:rsid w:val="000046B2"/>
    <w:rsid w:val="000052E3"/>
    <w:rsid w:val="00007AAE"/>
    <w:rsid w:val="00015D60"/>
    <w:rsid w:val="000172B3"/>
    <w:rsid w:val="000209A6"/>
    <w:rsid w:val="0002472E"/>
    <w:rsid w:val="000276EF"/>
    <w:rsid w:val="00027C93"/>
    <w:rsid w:val="000302C0"/>
    <w:rsid w:val="00032DBD"/>
    <w:rsid w:val="00033BBC"/>
    <w:rsid w:val="00041D88"/>
    <w:rsid w:val="00045363"/>
    <w:rsid w:val="00050542"/>
    <w:rsid w:val="000556DD"/>
    <w:rsid w:val="00056B2C"/>
    <w:rsid w:val="00073A30"/>
    <w:rsid w:val="00075028"/>
    <w:rsid w:val="000812E0"/>
    <w:rsid w:val="000813A4"/>
    <w:rsid w:val="000814ED"/>
    <w:rsid w:val="000815AA"/>
    <w:rsid w:val="00082071"/>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3E82"/>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FF9"/>
    <w:rsid w:val="00131712"/>
    <w:rsid w:val="00133C36"/>
    <w:rsid w:val="00134C6F"/>
    <w:rsid w:val="00136AE0"/>
    <w:rsid w:val="00137C26"/>
    <w:rsid w:val="0014105C"/>
    <w:rsid w:val="001464AB"/>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93D84"/>
    <w:rsid w:val="00197143"/>
    <w:rsid w:val="001A070E"/>
    <w:rsid w:val="001A0855"/>
    <w:rsid w:val="001A0A12"/>
    <w:rsid w:val="001A2AF4"/>
    <w:rsid w:val="001A3205"/>
    <w:rsid w:val="001A3C48"/>
    <w:rsid w:val="001A4D58"/>
    <w:rsid w:val="001A7028"/>
    <w:rsid w:val="001B0B25"/>
    <w:rsid w:val="001B0DEB"/>
    <w:rsid w:val="001B547B"/>
    <w:rsid w:val="001C176D"/>
    <w:rsid w:val="001C20B0"/>
    <w:rsid w:val="001C5D21"/>
    <w:rsid w:val="001D0058"/>
    <w:rsid w:val="001D0D72"/>
    <w:rsid w:val="001D461A"/>
    <w:rsid w:val="001D79BE"/>
    <w:rsid w:val="001E16BD"/>
    <w:rsid w:val="001E5AD4"/>
    <w:rsid w:val="001F2A6E"/>
    <w:rsid w:val="001F403B"/>
    <w:rsid w:val="001F538A"/>
    <w:rsid w:val="001F711A"/>
    <w:rsid w:val="00202DE0"/>
    <w:rsid w:val="00203448"/>
    <w:rsid w:val="00206886"/>
    <w:rsid w:val="0021242B"/>
    <w:rsid w:val="00212913"/>
    <w:rsid w:val="00212A72"/>
    <w:rsid w:val="002174C6"/>
    <w:rsid w:val="00217BF2"/>
    <w:rsid w:val="00222A4D"/>
    <w:rsid w:val="00222C13"/>
    <w:rsid w:val="00224384"/>
    <w:rsid w:val="002249E3"/>
    <w:rsid w:val="00225495"/>
    <w:rsid w:val="0022564D"/>
    <w:rsid w:val="002312FB"/>
    <w:rsid w:val="00231DA9"/>
    <w:rsid w:val="00237B3C"/>
    <w:rsid w:val="00241B87"/>
    <w:rsid w:val="00252C95"/>
    <w:rsid w:val="00252D3B"/>
    <w:rsid w:val="00253871"/>
    <w:rsid w:val="002547C8"/>
    <w:rsid w:val="0025481F"/>
    <w:rsid w:val="00254DE7"/>
    <w:rsid w:val="00255BC3"/>
    <w:rsid w:val="002618CA"/>
    <w:rsid w:val="00267155"/>
    <w:rsid w:val="00281561"/>
    <w:rsid w:val="00281E93"/>
    <w:rsid w:val="00282999"/>
    <w:rsid w:val="00284BC2"/>
    <w:rsid w:val="00285ED6"/>
    <w:rsid w:val="00287EDC"/>
    <w:rsid w:val="00290868"/>
    <w:rsid w:val="0029090E"/>
    <w:rsid w:val="00292028"/>
    <w:rsid w:val="002923C2"/>
    <w:rsid w:val="00294A53"/>
    <w:rsid w:val="00295AD8"/>
    <w:rsid w:val="002A198D"/>
    <w:rsid w:val="002A38DB"/>
    <w:rsid w:val="002A440F"/>
    <w:rsid w:val="002A4A0F"/>
    <w:rsid w:val="002A6845"/>
    <w:rsid w:val="002A69E7"/>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BE9"/>
    <w:rsid w:val="002F3B02"/>
    <w:rsid w:val="00301ED0"/>
    <w:rsid w:val="00307A8F"/>
    <w:rsid w:val="003110C7"/>
    <w:rsid w:val="00311D2C"/>
    <w:rsid w:val="00311F5B"/>
    <w:rsid w:val="003120BA"/>
    <w:rsid w:val="0031780C"/>
    <w:rsid w:val="00317AC2"/>
    <w:rsid w:val="00321E27"/>
    <w:rsid w:val="003230ED"/>
    <w:rsid w:val="00330C02"/>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70189"/>
    <w:rsid w:val="00373775"/>
    <w:rsid w:val="00374D55"/>
    <w:rsid w:val="00376439"/>
    <w:rsid w:val="00380CA3"/>
    <w:rsid w:val="0038440B"/>
    <w:rsid w:val="00385125"/>
    <w:rsid w:val="00390E38"/>
    <w:rsid w:val="00390EDD"/>
    <w:rsid w:val="00391FE8"/>
    <w:rsid w:val="00392AB0"/>
    <w:rsid w:val="0039399B"/>
    <w:rsid w:val="00397885"/>
    <w:rsid w:val="003A1876"/>
    <w:rsid w:val="003A35F2"/>
    <w:rsid w:val="003A3B01"/>
    <w:rsid w:val="003A5C2C"/>
    <w:rsid w:val="003A6272"/>
    <w:rsid w:val="003A6B2C"/>
    <w:rsid w:val="003A795D"/>
    <w:rsid w:val="003B0387"/>
    <w:rsid w:val="003B65AE"/>
    <w:rsid w:val="003C0A00"/>
    <w:rsid w:val="003C10EA"/>
    <w:rsid w:val="003C5845"/>
    <w:rsid w:val="003C5EE2"/>
    <w:rsid w:val="003C6F98"/>
    <w:rsid w:val="003D0C47"/>
    <w:rsid w:val="003D4D81"/>
    <w:rsid w:val="003D6730"/>
    <w:rsid w:val="003D724D"/>
    <w:rsid w:val="003D7616"/>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35B86"/>
    <w:rsid w:val="0043638E"/>
    <w:rsid w:val="0043655A"/>
    <w:rsid w:val="00436AE4"/>
    <w:rsid w:val="00437115"/>
    <w:rsid w:val="00440729"/>
    <w:rsid w:val="00443425"/>
    <w:rsid w:val="00444CB1"/>
    <w:rsid w:val="00450308"/>
    <w:rsid w:val="00454A6C"/>
    <w:rsid w:val="0045696B"/>
    <w:rsid w:val="004569B9"/>
    <w:rsid w:val="00456A6A"/>
    <w:rsid w:val="00456E38"/>
    <w:rsid w:val="00457D1E"/>
    <w:rsid w:val="00460306"/>
    <w:rsid w:val="004604BE"/>
    <w:rsid w:val="00467370"/>
    <w:rsid w:val="00467CBD"/>
    <w:rsid w:val="004705B3"/>
    <w:rsid w:val="00470F6D"/>
    <w:rsid w:val="0047178F"/>
    <w:rsid w:val="00472CEF"/>
    <w:rsid w:val="00473C56"/>
    <w:rsid w:val="004741B4"/>
    <w:rsid w:val="0048112A"/>
    <w:rsid w:val="004836D8"/>
    <w:rsid w:val="0048725D"/>
    <w:rsid w:val="00490739"/>
    <w:rsid w:val="00494CA4"/>
    <w:rsid w:val="004A3A0D"/>
    <w:rsid w:val="004A62B1"/>
    <w:rsid w:val="004A72CE"/>
    <w:rsid w:val="004A7CDE"/>
    <w:rsid w:val="004A7E03"/>
    <w:rsid w:val="004B1BA0"/>
    <w:rsid w:val="004B2F23"/>
    <w:rsid w:val="004B4513"/>
    <w:rsid w:val="004B4A9B"/>
    <w:rsid w:val="004B5274"/>
    <w:rsid w:val="004B7DF6"/>
    <w:rsid w:val="004C19DB"/>
    <w:rsid w:val="004C7AFD"/>
    <w:rsid w:val="004D097A"/>
    <w:rsid w:val="004D1DFF"/>
    <w:rsid w:val="004D2F6C"/>
    <w:rsid w:val="004D3407"/>
    <w:rsid w:val="004D3BC8"/>
    <w:rsid w:val="004E051A"/>
    <w:rsid w:val="004E05C4"/>
    <w:rsid w:val="004E4D0A"/>
    <w:rsid w:val="004E54D0"/>
    <w:rsid w:val="004E741D"/>
    <w:rsid w:val="004F50AC"/>
    <w:rsid w:val="004F51BE"/>
    <w:rsid w:val="004F5D88"/>
    <w:rsid w:val="004F7355"/>
    <w:rsid w:val="004F75BD"/>
    <w:rsid w:val="00500F05"/>
    <w:rsid w:val="00503033"/>
    <w:rsid w:val="00503276"/>
    <w:rsid w:val="00503CBC"/>
    <w:rsid w:val="0051359E"/>
    <w:rsid w:val="005161FF"/>
    <w:rsid w:val="00516D8B"/>
    <w:rsid w:val="0051784D"/>
    <w:rsid w:val="005222D3"/>
    <w:rsid w:val="0052263B"/>
    <w:rsid w:val="005230B8"/>
    <w:rsid w:val="00530069"/>
    <w:rsid w:val="00530F8D"/>
    <w:rsid w:val="00531BD7"/>
    <w:rsid w:val="005324C4"/>
    <w:rsid w:val="00535033"/>
    <w:rsid w:val="0053516C"/>
    <w:rsid w:val="00535306"/>
    <w:rsid w:val="005357E2"/>
    <w:rsid w:val="0053588F"/>
    <w:rsid w:val="005409D0"/>
    <w:rsid w:val="00542A11"/>
    <w:rsid w:val="00543146"/>
    <w:rsid w:val="0054397D"/>
    <w:rsid w:val="00543E00"/>
    <w:rsid w:val="00544317"/>
    <w:rsid w:val="005447F4"/>
    <w:rsid w:val="00547513"/>
    <w:rsid w:val="00547C28"/>
    <w:rsid w:val="00550B42"/>
    <w:rsid w:val="00554392"/>
    <w:rsid w:val="0055440F"/>
    <w:rsid w:val="0056271E"/>
    <w:rsid w:val="005627C8"/>
    <w:rsid w:val="005666F9"/>
    <w:rsid w:val="005771F6"/>
    <w:rsid w:val="00577C77"/>
    <w:rsid w:val="00580E31"/>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5955"/>
    <w:rsid w:val="005E61BD"/>
    <w:rsid w:val="005F0F31"/>
    <w:rsid w:val="005F1998"/>
    <w:rsid w:val="005F1ED1"/>
    <w:rsid w:val="005F61FB"/>
    <w:rsid w:val="005F740A"/>
    <w:rsid w:val="00602BCA"/>
    <w:rsid w:val="00603BB4"/>
    <w:rsid w:val="00603EF7"/>
    <w:rsid w:val="006045D0"/>
    <w:rsid w:val="00605523"/>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6CEB"/>
    <w:rsid w:val="006B207D"/>
    <w:rsid w:val="006B4147"/>
    <w:rsid w:val="006B4284"/>
    <w:rsid w:val="006B595C"/>
    <w:rsid w:val="006B7CD9"/>
    <w:rsid w:val="006B7E07"/>
    <w:rsid w:val="006C1EAE"/>
    <w:rsid w:val="006C4D9D"/>
    <w:rsid w:val="006C7002"/>
    <w:rsid w:val="006D16B1"/>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27E5"/>
    <w:rsid w:val="00742943"/>
    <w:rsid w:val="007430DD"/>
    <w:rsid w:val="00750645"/>
    <w:rsid w:val="007513D4"/>
    <w:rsid w:val="00753A77"/>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E1F"/>
    <w:rsid w:val="00774A3A"/>
    <w:rsid w:val="00777C2F"/>
    <w:rsid w:val="00777D21"/>
    <w:rsid w:val="0078357A"/>
    <w:rsid w:val="007836B2"/>
    <w:rsid w:val="00784A16"/>
    <w:rsid w:val="007869BF"/>
    <w:rsid w:val="00790369"/>
    <w:rsid w:val="007905AE"/>
    <w:rsid w:val="0079122A"/>
    <w:rsid w:val="00797779"/>
    <w:rsid w:val="007A0255"/>
    <w:rsid w:val="007A0836"/>
    <w:rsid w:val="007A3930"/>
    <w:rsid w:val="007A5C67"/>
    <w:rsid w:val="007A7584"/>
    <w:rsid w:val="007B132F"/>
    <w:rsid w:val="007B50CC"/>
    <w:rsid w:val="007B580F"/>
    <w:rsid w:val="007B614B"/>
    <w:rsid w:val="007B6AF5"/>
    <w:rsid w:val="007C017B"/>
    <w:rsid w:val="007C0A31"/>
    <w:rsid w:val="007C15BF"/>
    <w:rsid w:val="007C181C"/>
    <w:rsid w:val="007C4187"/>
    <w:rsid w:val="007C4BFF"/>
    <w:rsid w:val="007C711E"/>
    <w:rsid w:val="007D663B"/>
    <w:rsid w:val="007D6E8E"/>
    <w:rsid w:val="007E1458"/>
    <w:rsid w:val="007E14AA"/>
    <w:rsid w:val="007E7E67"/>
    <w:rsid w:val="007F2966"/>
    <w:rsid w:val="007F2DEE"/>
    <w:rsid w:val="007F3876"/>
    <w:rsid w:val="007F3BBB"/>
    <w:rsid w:val="007F3E9B"/>
    <w:rsid w:val="007F4F03"/>
    <w:rsid w:val="007F6C85"/>
    <w:rsid w:val="007F7B58"/>
    <w:rsid w:val="008003B9"/>
    <w:rsid w:val="00810005"/>
    <w:rsid w:val="008109B1"/>
    <w:rsid w:val="00810B78"/>
    <w:rsid w:val="0081244B"/>
    <w:rsid w:val="00812B8F"/>
    <w:rsid w:val="00813ED6"/>
    <w:rsid w:val="008142B9"/>
    <w:rsid w:val="00814469"/>
    <w:rsid w:val="008201FB"/>
    <w:rsid w:val="00820EFC"/>
    <w:rsid w:val="00821A26"/>
    <w:rsid w:val="00824C29"/>
    <w:rsid w:val="008304C9"/>
    <w:rsid w:val="00831BEE"/>
    <w:rsid w:val="008348F0"/>
    <w:rsid w:val="00835FD6"/>
    <w:rsid w:val="00836693"/>
    <w:rsid w:val="00837E08"/>
    <w:rsid w:val="00841207"/>
    <w:rsid w:val="008412A6"/>
    <w:rsid w:val="00841EE8"/>
    <w:rsid w:val="00843D1E"/>
    <w:rsid w:val="00845A50"/>
    <w:rsid w:val="00847E6D"/>
    <w:rsid w:val="00851367"/>
    <w:rsid w:val="00857A0D"/>
    <w:rsid w:val="00862F3F"/>
    <w:rsid w:val="00864ED7"/>
    <w:rsid w:val="00865E95"/>
    <w:rsid w:val="0086630A"/>
    <w:rsid w:val="008701D9"/>
    <w:rsid w:val="00870EE2"/>
    <w:rsid w:val="00876CF9"/>
    <w:rsid w:val="008771E1"/>
    <w:rsid w:val="00877E90"/>
    <w:rsid w:val="0088097D"/>
    <w:rsid w:val="0088341F"/>
    <w:rsid w:val="00883984"/>
    <w:rsid w:val="0089429B"/>
    <w:rsid w:val="00894C47"/>
    <w:rsid w:val="008B3149"/>
    <w:rsid w:val="008B4A93"/>
    <w:rsid w:val="008B5724"/>
    <w:rsid w:val="008C6F1C"/>
    <w:rsid w:val="008D28A2"/>
    <w:rsid w:val="008E03B8"/>
    <w:rsid w:val="008E1796"/>
    <w:rsid w:val="008E1C35"/>
    <w:rsid w:val="008E69CB"/>
    <w:rsid w:val="008E72EA"/>
    <w:rsid w:val="008F121E"/>
    <w:rsid w:val="008F1AD6"/>
    <w:rsid w:val="008F2A88"/>
    <w:rsid w:val="008F46CC"/>
    <w:rsid w:val="009018B6"/>
    <w:rsid w:val="00901969"/>
    <w:rsid w:val="00901A1F"/>
    <w:rsid w:val="00901AA0"/>
    <w:rsid w:val="0090376D"/>
    <w:rsid w:val="009120EF"/>
    <w:rsid w:val="009147EE"/>
    <w:rsid w:val="00915620"/>
    <w:rsid w:val="00917589"/>
    <w:rsid w:val="00920C99"/>
    <w:rsid w:val="00922D81"/>
    <w:rsid w:val="00923099"/>
    <w:rsid w:val="00924802"/>
    <w:rsid w:val="00925154"/>
    <w:rsid w:val="00930C9F"/>
    <w:rsid w:val="009331C2"/>
    <w:rsid w:val="0093501C"/>
    <w:rsid w:val="00936AF6"/>
    <w:rsid w:val="00940BFB"/>
    <w:rsid w:val="009470BC"/>
    <w:rsid w:val="00947144"/>
    <w:rsid w:val="00947581"/>
    <w:rsid w:val="0094762F"/>
    <w:rsid w:val="009479C5"/>
    <w:rsid w:val="00953DE1"/>
    <w:rsid w:val="0096073F"/>
    <w:rsid w:val="009638A8"/>
    <w:rsid w:val="009654DD"/>
    <w:rsid w:val="009725AC"/>
    <w:rsid w:val="00983141"/>
    <w:rsid w:val="00983227"/>
    <w:rsid w:val="0098662F"/>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255C"/>
    <w:rsid w:val="009B347A"/>
    <w:rsid w:val="009B4699"/>
    <w:rsid w:val="009B5777"/>
    <w:rsid w:val="009B7A14"/>
    <w:rsid w:val="009C32CE"/>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445B"/>
    <w:rsid w:val="00A17C14"/>
    <w:rsid w:val="00A215FD"/>
    <w:rsid w:val="00A21B6D"/>
    <w:rsid w:val="00A23AF0"/>
    <w:rsid w:val="00A24949"/>
    <w:rsid w:val="00A24BA6"/>
    <w:rsid w:val="00A26E5F"/>
    <w:rsid w:val="00A32C55"/>
    <w:rsid w:val="00A340C9"/>
    <w:rsid w:val="00A341AE"/>
    <w:rsid w:val="00A34FC0"/>
    <w:rsid w:val="00A362E4"/>
    <w:rsid w:val="00A44628"/>
    <w:rsid w:val="00A4612D"/>
    <w:rsid w:val="00A475AA"/>
    <w:rsid w:val="00A51D56"/>
    <w:rsid w:val="00A53993"/>
    <w:rsid w:val="00A54503"/>
    <w:rsid w:val="00A647D3"/>
    <w:rsid w:val="00A721DA"/>
    <w:rsid w:val="00A723D9"/>
    <w:rsid w:val="00A72A6A"/>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0D93"/>
    <w:rsid w:val="00B130B6"/>
    <w:rsid w:val="00B135ED"/>
    <w:rsid w:val="00B152D1"/>
    <w:rsid w:val="00B159AC"/>
    <w:rsid w:val="00B167A1"/>
    <w:rsid w:val="00B209E3"/>
    <w:rsid w:val="00B2125D"/>
    <w:rsid w:val="00B22A75"/>
    <w:rsid w:val="00B27FE1"/>
    <w:rsid w:val="00B30745"/>
    <w:rsid w:val="00B32AEC"/>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12D8"/>
    <w:rsid w:val="00BC178E"/>
    <w:rsid w:val="00BC2548"/>
    <w:rsid w:val="00BC5074"/>
    <w:rsid w:val="00BD321B"/>
    <w:rsid w:val="00BD3B4A"/>
    <w:rsid w:val="00BD5570"/>
    <w:rsid w:val="00BD69AF"/>
    <w:rsid w:val="00BE6242"/>
    <w:rsid w:val="00BF13A7"/>
    <w:rsid w:val="00BF3BA4"/>
    <w:rsid w:val="00BF54FD"/>
    <w:rsid w:val="00BF7E0D"/>
    <w:rsid w:val="00BF7F3A"/>
    <w:rsid w:val="00C00E8B"/>
    <w:rsid w:val="00C02463"/>
    <w:rsid w:val="00C02E97"/>
    <w:rsid w:val="00C06666"/>
    <w:rsid w:val="00C14A13"/>
    <w:rsid w:val="00C17223"/>
    <w:rsid w:val="00C21D2B"/>
    <w:rsid w:val="00C21D45"/>
    <w:rsid w:val="00C22B08"/>
    <w:rsid w:val="00C23AAE"/>
    <w:rsid w:val="00C2480A"/>
    <w:rsid w:val="00C24AE5"/>
    <w:rsid w:val="00C26F02"/>
    <w:rsid w:val="00C33219"/>
    <w:rsid w:val="00C338E8"/>
    <w:rsid w:val="00C372F1"/>
    <w:rsid w:val="00C41BD6"/>
    <w:rsid w:val="00C42F65"/>
    <w:rsid w:val="00C45D38"/>
    <w:rsid w:val="00C47F5A"/>
    <w:rsid w:val="00C54CF2"/>
    <w:rsid w:val="00C56AF5"/>
    <w:rsid w:val="00C6087F"/>
    <w:rsid w:val="00C61241"/>
    <w:rsid w:val="00C62C7E"/>
    <w:rsid w:val="00C63982"/>
    <w:rsid w:val="00C64056"/>
    <w:rsid w:val="00C6756F"/>
    <w:rsid w:val="00C71A33"/>
    <w:rsid w:val="00C7476D"/>
    <w:rsid w:val="00C75C34"/>
    <w:rsid w:val="00C75C95"/>
    <w:rsid w:val="00C83462"/>
    <w:rsid w:val="00C864EF"/>
    <w:rsid w:val="00C8694E"/>
    <w:rsid w:val="00C87529"/>
    <w:rsid w:val="00C90AB9"/>
    <w:rsid w:val="00C90B1B"/>
    <w:rsid w:val="00C91490"/>
    <w:rsid w:val="00CA0907"/>
    <w:rsid w:val="00CA2446"/>
    <w:rsid w:val="00CA249C"/>
    <w:rsid w:val="00CA2D88"/>
    <w:rsid w:val="00CA4F18"/>
    <w:rsid w:val="00CA75ED"/>
    <w:rsid w:val="00CA78DC"/>
    <w:rsid w:val="00CB0F88"/>
    <w:rsid w:val="00CB2129"/>
    <w:rsid w:val="00CB2C0A"/>
    <w:rsid w:val="00CB34CA"/>
    <w:rsid w:val="00CB38FC"/>
    <w:rsid w:val="00CB4C17"/>
    <w:rsid w:val="00CC1E47"/>
    <w:rsid w:val="00CC4C89"/>
    <w:rsid w:val="00CD0329"/>
    <w:rsid w:val="00CD097E"/>
    <w:rsid w:val="00CD3706"/>
    <w:rsid w:val="00CD451F"/>
    <w:rsid w:val="00CD746B"/>
    <w:rsid w:val="00CE161C"/>
    <w:rsid w:val="00CE5AB5"/>
    <w:rsid w:val="00CE6A55"/>
    <w:rsid w:val="00CE7186"/>
    <w:rsid w:val="00CF2E69"/>
    <w:rsid w:val="00D0220C"/>
    <w:rsid w:val="00D07BFC"/>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57767"/>
    <w:rsid w:val="00D62399"/>
    <w:rsid w:val="00D72E90"/>
    <w:rsid w:val="00D82A7B"/>
    <w:rsid w:val="00D84C3F"/>
    <w:rsid w:val="00D910FA"/>
    <w:rsid w:val="00D97649"/>
    <w:rsid w:val="00DA52EE"/>
    <w:rsid w:val="00DA591F"/>
    <w:rsid w:val="00DB0DC1"/>
    <w:rsid w:val="00DB4695"/>
    <w:rsid w:val="00DB4DA6"/>
    <w:rsid w:val="00DB6918"/>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F0D39"/>
    <w:rsid w:val="00DF1355"/>
    <w:rsid w:val="00DF20DF"/>
    <w:rsid w:val="00DF3DDD"/>
    <w:rsid w:val="00DF707A"/>
    <w:rsid w:val="00DF7DDA"/>
    <w:rsid w:val="00E00A42"/>
    <w:rsid w:val="00E00AC7"/>
    <w:rsid w:val="00E0514F"/>
    <w:rsid w:val="00E109EF"/>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7A8D"/>
    <w:rsid w:val="00E60CF8"/>
    <w:rsid w:val="00E62DE4"/>
    <w:rsid w:val="00E65704"/>
    <w:rsid w:val="00E65943"/>
    <w:rsid w:val="00E66227"/>
    <w:rsid w:val="00E671E8"/>
    <w:rsid w:val="00E672D8"/>
    <w:rsid w:val="00E67336"/>
    <w:rsid w:val="00E67FE8"/>
    <w:rsid w:val="00E76356"/>
    <w:rsid w:val="00E76AD2"/>
    <w:rsid w:val="00E83326"/>
    <w:rsid w:val="00E8399F"/>
    <w:rsid w:val="00E87A4D"/>
    <w:rsid w:val="00E95204"/>
    <w:rsid w:val="00E96E79"/>
    <w:rsid w:val="00EA3CA0"/>
    <w:rsid w:val="00EA4E74"/>
    <w:rsid w:val="00EA64A0"/>
    <w:rsid w:val="00EA735D"/>
    <w:rsid w:val="00EA75D0"/>
    <w:rsid w:val="00EB2B4B"/>
    <w:rsid w:val="00EB453C"/>
    <w:rsid w:val="00EB6256"/>
    <w:rsid w:val="00EB65C3"/>
    <w:rsid w:val="00EB6A49"/>
    <w:rsid w:val="00EC16FD"/>
    <w:rsid w:val="00EC23B3"/>
    <w:rsid w:val="00EC269F"/>
    <w:rsid w:val="00EC47FB"/>
    <w:rsid w:val="00ED0F20"/>
    <w:rsid w:val="00ED3AB5"/>
    <w:rsid w:val="00ED528F"/>
    <w:rsid w:val="00ED7AE0"/>
    <w:rsid w:val="00EE0F69"/>
    <w:rsid w:val="00EE1928"/>
    <w:rsid w:val="00EE2D73"/>
    <w:rsid w:val="00EE5520"/>
    <w:rsid w:val="00EE5B3E"/>
    <w:rsid w:val="00EE7413"/>
    <w:rsid w:val="00EF3942"/>
    <w:rsid w:val="00EF414F"/>
    <w:rsid w:val="00EF42DD"/>
    <w:rsid w:val="00EF6C79"/>
    <w:rsid w:val="00EF6D58"/>
    <w:rsid w:val="00EF7044"/>
    <w:rsid w:val="00EF7217"/>
    <w:rsid w:val="00EF7C10"/>
    <w:rsid w:val="00F02379"/>
    <w:rsid w:val="00F03A60"/>
    <w:rsid w:val="00F054E7"/>
    <w:rsid w:val="00F132C6"/>
    <w:rsid w:val="00F17C85"/>
    <w:rsid w:val="00F20050"/>
    <w:rsid w:val="00F21E33"/>
    <w:rsid w:val="00F2352F"/>
    <w:rsid w:val="00F23EF9"/>
    <w:rsid w:val="00F269A2"/>
    <w:rsid w:val="00F30646"/>
    <w:rsid w:val="00F33D6C"/>
    <w:rsid w:val="00F34DB8"/>
    <w:rsid w:val="00F35FB3"/>
    <w:rsid w:val="00F377F9"/>
    <w:rsid w:val="00F46D13"/>
    <w:rsid w:val="00F50884"/>
    <w:rsid w:val="00F5212E"/>
    <w:rsid w:val="00F5382E"/>
    <w:rsid w:val="00F538B2"/>
    <w:rsid w:val="00F55F90"/>
    <w:rsid w:val="00F567B4"/>
    <w:rsid w:val="00F5697A"/>
    <w:rsid w:val="00F6109D"/>
    <w:rsid w:val="00F65BF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7316"/>
    <w:rsid w:val="00FC1B2D"/>
    <w:rsid w:val="00FC4F42"/>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7A79C"/>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vymussio@gmail.com" TargetMode="External"/><Relationship Id="rId13" Type="http://schemas.openxmlformats.org/officeDocument/2006/relationships/hyperlink" Target="mailto:devymussio@gmail.com" TargetMode="External"/><Relationship Id="rId18" Type="http://schemas.openxmlformats.org/officeDocument/2006/relationships/hyperlink" Target="mailto:deivymussio@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evymussio@gmail.com" TargetMode="External"/><Relationship Id="rId7" Type="http://schemas.openxmlformats.org/officeDocument/2006/relationships/endnotes" Target="endnotes.xml"/><Relationship Id="rId12" Type="http://schemas.openxmlformats.org/officeDocument/2006/relationships/hyperlink" Target="mailto:-%20deivymussio@gmail.com%20-" TargetMode="External"/><Relationship Id="rId17" Type="http://schemas.openxmlformats.org/officeDocument/2006/relationships/hyperlink" Target="mailto:devymussio@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vymussio@gmail.com" TargetMode="External"/><Relationship Id="rId20" Type="http://schemas.openxmlformats.org/officeDocument/2006/relationships/hyperlink" Target="mailto:devymussi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ymussio@gmail.com" TargetMode="External"/><Relationship Id="rId24" Type="http://schemas.openxmlformats.org/officeDocument/2006/relationships/hyperlink" Target="mailto:devymussio@gmail.com" TargetMode="External"/><Relationship Id="rId5" Type="http://schemas.openxmlformats.org/officeDocument/2006/relationships/webSettings" Target="webSettings.xml"/><Relationship Id="rId15" Type="http://schemas.openxmlformats.org/officeDocument/2006/relationships/hyperlink" Target="mailto:%20deivymussio22@gmail.com" TargetMode="External"/><Relationship Id="rId23" Type="http://schemas.openxmlformats.org/officeDocument/2006/relationships/hyperlink" Target="mailto:devymussio@gmail.com" TargetMode="External"/><Relationship Id="rId10" Type="http://schemas.openxmlformats.org/officeDocument/2006/relationships/hyperlink" Target="mailto:devymussio@gmail.com" TargetMode="External"/><Relationship Id="rId19" Type="http://schemas.openxmlformats.org/officeDocument/2006/relationships/hyperlink" Target="mailto:devymussio@gmail.com" TargetMode="External"/><Relationship Id="rId4" Type="http://schemas.openxmlformats.org/officeDocument/2006/relationships/settings" Target="settings.xml"/><Relationship Id="rId9" Type="http://schemas.openxmlformats.org/officeDocument/2006/relationships/hyperlink" Target="mailto:o@.com" TargetMode="External"/><Relationship Id="rId14" Type="http://schemas.openxmlformats.org/officeDocument/2006/relationships/hyperlink" Target="mailto:devymussio@gmail.com" TargetMode="External"/><Relationship Id="rId22" Type="http://schemas.openxmlformats.org/officeDocument/2006/relationships/hyperlink" Target="mailto:devymussio@gmail.co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6776-9785-4C04-B84D-5D286EDE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4923</Words>
  <Characters>27081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10</cp:revision>
  <cp:lastPrinted>2016-11-28T15:44:00Z</cp:lastPrinted>
  <dcterms:created xsi:type="dcterms:W3CDTF">2017-02-02T14:05:00Z</dcterms:created>
  <dcterms:modified xsi:type="dcterms:W3CDTF">2017-02-28T15:22:00Z</dcterms:modified>
</cp:coreProperties>
</file>